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D35B" w14:textId="77777777" w:rsidR="001B0F3C" w:rsidRDefault="001B0F3C" w:rsidP="001B0F3C">
      <w:pPr>
        <w:widowControl w:val="0"/>
        <w:autoSpaceDE w:val="0"/>
        <w:autoSpaceDN w:val="0"/>
        <w:adjustRightInd w:val="0"/>
      </w:pPr>
    </w:p>
    <w:p w14:paraId="6310FDE8" w14:textId="3592CDDB" w:rsidR="001B0F3C" w:rsidRDefault="001B0F3C" w:rsidP="001B0F3C">
      <w:pPr>
        <w:widowControl w:val="0"/>
        <w:autoSpaceDE w:val="0"/>
        <w:autoSpaceDN w:val="0"/>
        <w:adjustRightInd w:val="0"/>
      </w:pPr>
      <w:r>
        <w:rPr>
          <w:b/>
          <w:bCs/>
        </w:rPr>
        <w:t>Section 113.114  Budgeting Earned Income of Applicants</w:t>
      </w:r>
      <w:r w:rsidR="00B238AB" w:rsidRPr="00B238AB">
        <w:rPr>
          <w:b/>
          <w:bCs/>
        </w:rPr>
        <w:t xml:space="preserve"> Receiving Income </w:t>
      </w:r>
      <w:proofErr w:type="gramStart"/>
      <w:r w:rsidR="00B238AB" w:rsidRPr="00B238AB">
        <w:rPr>
          <w:b/>
          <w:bCs/>
        </w:rPr>
        <w:t>On</w:t>
      </w:r>
      <w:proofErr w:type="gramEnd"/>
      <w:r w:rsidR="00B238AB" w:rsidRPr="00B238AB">
        <w:rPr>
          <w:b/>
          <w:bCs/>
        </w:rPr>
        <w:t xml:space="preserve"> Date of Application </w:t>
      </w:r>
      <w:proofErr w:type="spellStart"/>
      <w:r w:rsidR="00B238AB" w:rsidRPr="00B238AB">
        <w:rPr>
          <w:b/>
          <w:bCs/>
        </w:rPr>
        <w:t>And/Or</w:t>
      </w:r>
      <w:proofErr w:type="spellEnd"/>
      <w:r w:rsidR="00B238AB" w:rsidRPr="00B238AB">
        <w:rPr>
          <w:b/>
          <w:bCs/>
        </w:rPr>
        <w:t xml:space="preserve"> Date of Decision</w:t>
      </w:r>
      <w:r>
        <w:t xml:space="preserve"> </w:t>
      </w:r>
    </w:p>
    <w:p w14:paraId="1DE9A1CC" w14:textId="77777777" w:rsidR="001B0F3C" w:rsidRDefault="001B0F3C" w:rsidP="001B0F3C">
      <w:pPr>
        <w:widowControl w:val="0"/>
        <w:autoSpaceDE w:val="0"/>
        <w:autoSpaceDN w:val="0"/>
        <w:adjustRightInd w:val="0"/>
      </w:pPr>
    </w:p>
    <w:p w14:paraId="26F0D3E5" w14:textId="77777777" w:rsidR="001B0F3C" w:rsidRDefault="001B0F3C" w:rsidP="001B0F3C">
      <w:pPr>
        <w:widowControl w:val="0"/>
        <w:autoSpaceDE w:val="0"/>
        <w:autoSpaceDN w:val="0"/>
        <w:adjustRightInd w:val="0"/>
        <w:ind w:left="1440" w:hanging="720"/>
      </w:pPr>
      <w:r>
        <w:t>a)</w:t>
      </w:r>
      <w:r>
        <w:tab/>
        <w:t xml:space="preserve">The earned income received or expected to be received during a thirty day period commencing with the day of application shall be considered in the determination of eligibility. </w:t>
      </w:r>
    </w:p>
    <w:p w14:paraId="7FFDC849" w14:textId="77777777" w:rsidR="00923E37" w:rsidRDefault="00923E37" w:rsidP="00B238AB">
      <w:pPr>
        <w:widowControl w:val="0"/>
        <w:autoSpaceDE w:val="0"/>
        <w:autoSpaceDN w:val="0"/>
        <w:adjustRightInd w:val="0"/>
      </w:pPr>
    </w:p>
    <w:p w14:paraId="45F99F64" w14:textId="77777777" w:rsidR="001B0F3C" w:rsidRDefault="001B0F3C" w:rsidP="001B0F3C">
      <w:pPr>
        <w:widowControl w:val="0"/>
        <w:autoSpaceDE w:val="0"/>
        <w:autoSpaceDN w:val="0"/>
        <w:adjustRightInd w:val="0"/>
        <w:ind w:left="1440" w:hanging="720"/>
      </w:pPr>
      <w:r>
        <w:t>b)</w:t>
      </w:r>
      <w:r>
        <w:tab/>
        <w:t xml:space="preserve">If the client is eligible, the amount of his initial prorated entitlement period (IPE) grant shall be based on the income which the client expects to receive during the IPE period.  The IPE period is the period of time from when assistance first begins to the time the recipient receives the first regular grant. </w:t>
      </w:r>
    </w:p>
    <w:p w14:paraId="1464975F" w14:textId="77777777" w:rsidR="00923E37" w:rsidRDefault="00923E37" w:rsidP="00B238AB">
      <w:pPr>
        <w:widowControl w:val="0"/>
        <w:autoSpaceDE w:val="0"/>
        <w:autoSpaceDN w:val="0"/>
        <w:adjustRightInd w:val="0"/>
      </w:pPr>
    </w:p>
    <w:p w14:paraId="720FDB65" w14:textId="77777777" w:rsidR="001B0F3C" w:rsidRDefault="001B0F3C" w:rsidP="001B0F3C">
      <w:pPr>
        <w:widowControl w:val="0"/>
        <w:autoSpaceDE w:val="0"/>
        <w:autoSpaceDN w:val="0"/>
        <w:adjustRightInd w:val="0"/>
        <w:ind w:left="1440" w:hanging="720"/>
      </w:pPr>
      <w:r>
        <w:t>c)</w:t>
      </w:r>
      <w:r>
        <w:tab/>
        <w:t xml:space="preserve">For the months following the IPE, the amount of the grant shall be based on the amount of income anticipated to be received in the payment month. </w:t>
      </w:r>
    </w:p>
    <w:p w14:paraId="6560A142" w14:textId="77777777" w:rsidR="001B0F3C" w:rsidRDefault="001B0F3C" w:rsidP="00B238AB">
      <w:pPr>
        <w:widowControl w:val="0"/>
        <w:autoSpaceDE w:val="0"/>
        <w:autoSpaceDN w:val="0"/>
        <w:adjustRightInd w:val="0"/>
      </w:pPr>
    </w:p>
    <w:p w14:paraId="47174CA6" w14:textId="77777777" w:rsidR="001B0F3C" w:rsidRDefault="001B0F3C" w:rsidP="001B0F3C">
      <w:pPr>
        <w:widowControl w:val="0"/>
        <w:autoSpaceDE w:val="0"/>
        <w:autoSpaceDN w:val="0"/>
        <w:adjustRightInd w:val="0"/>
        <w:ind w:left="1440" w:hanging="720"/>
      </w:pPr>
      <w:r>
        <w:t xml:space="preserve">(Source:  Amended at 26 Ill. Reg. 179, effective January 1, 2002) </w:t>
      </w:r>
    </w:p>
    <w:sectPr w:rsidR="001B0F3C" w:rsidSect="001B0F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B0F3C"/>
    <w:rsid w:val="001B0F3C"/>
    <w:rsid w:val="005C3366"/>
    <w:rsid w:val="00743C82"/>
    <w:rsid w:val="00891DAC"/>
    <w:rsid w:val="008C2467"/>
    <w:rsid w:val="00923E37"/>
    <w:rsid w:val="00B238AB"/>
    <w:rsid w:val="00C4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E379F3"/>
  <w15:docId w15:val="{192ACF86-60F6-4FFA-A2F6-00553CCF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Shipley, Melissa A.</cp:lastModifiedBy>
  <cp:revision>4</cp:revision>
  <dcterms:created xsi:type="dcterms:W3CDTF">2012-06-21T20:54:00Z</dcterms:created>
  <dcterms:modified xsi:type="dcterms:W3CDTF">2025-01-28T18:14:00Z</dcterms:modified>
</cp:coreProperties>
</file>