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03" w:rsidRDefault="00455F03" w:rsidP="00D749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F03" w:rsidRDefault="00455F03" w:rsidP="00D749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104.302  Definitions</w:t>
      </w:r>
      <w:r>
        <w:t xml:space="preserve"> </w:t>
      </w:r>
    </w:p>
    <w:p w:rsidR="00455F03" w:rsidRDefault="00455F03" w:rsidP="00D74970">
      <w:pPr>
        <w:widowControl w:val="0"/>
        <w:autoSpaceDE w:val="0"/>
        <w:autoSpaceDN w:val="0"/>
        <w:adjustRightInd w:val="0"/>
      </w:pPr>
    </w:p>
    <w:p w:rsidR="00455F03" w:rsidRDefault="00455F03" w:rsidP="00D749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purposes of these Rules, IDPH shall mean the Illinois Department of Public Health. </w:t>
      </w:r>
    </w:p>
    <w:p w:rsidR="003B30EF" w:rsidRDefault="003B30EF" w:rsidP="00D74970">
      <w:pPr>
        <w:widowControl w:val="0"/>
        <w:autoSpaceDE w:val="0"/>
        <w:autoSpaceDN w:val="0"/>
        <w:adjustRightInd w:val="0"/>
        <w:ind w:left="1440" w:hanging="720"/>
      </w:pPr>
    </w:p>
    <w:p w:rsidR="00455F03" w:rsidRDefault="00455F03" w:rsidP="00D749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purposes of these Rules, IDPA shall mean the Illinois Department of Public Aid. </w:t>
      </w:r>
    </w:p>
    <w:p w:rsidR="003B30EF" w:rsidRDefault="003B30EF" w:rsidP="00302667">
      <w:pPr>
        <w:widowControl w:val="0"/>
        <w:autoSpaceDE w:val="0"/>
        <w:autoSpaceDN w:val="0"/>
        <w:adjustRightInd w:val="0"/>
        <w:ind w:left="720" w:firstLine="21"/>
      </w:pPr>
    </w:p>
    <w:p w:rsidR="00455F03" w:rsidRDefault="00455F03" w:rsidP="00302667">
      <w:pPr>
        <w:widowControl w:val="0"/>
        <w:autoSpaceDE w:val="0"/>
        <w:autoSpaceDN w:val="0"/>
        <w:adjustRightInd w:val="0"/>
        <w:ind w:left="720" w:firstLine="21"/>
      </w:pPr>
      <w:r>
        <w:t>c)</w:t>
      </w:r>
      <w:r>
        <w:tab/>
        <w:t xml:space="preserve">For purposes of these Rules, SNF shall mean Skilled Nursing Facility. </w:t>
      </w:r>
    </w:p>
    <w:p w:rsidR="003B30EF" w:rsidRDefault="003B30EF" w:rsidP="00302667">
      <w:pPr>
        <w:widowControl w:val="0"/>
        <w:autoSpaceDE w:val="0"/>
        <w:autoSpaceDN w:val="0"/>
        <w:adjustRightInd w:val="0"/>
        <w:ind w:left="720" w:firstLine="21"/>
      </w:pPr>
    </w:p>
    <w:p w:rsidR="00455F03" w:rsidRDefault="00455F03" w:rsidP="00302667">
      <w:pPr>
        <w:widowControl w:val="0"/>
        <w:autoSpaceDE w:val="0"/>
        <w:autoSpaceDN w:val="0"/>
        <w:adjustRightInd w:val="0"/>
        <w:ind w:left="720" w:firstLine="21"/>
      </w:pPr>
      <w:r>
        <w:t>d)</w:t>
      </w:r>
      <w:r>
        <w:tab/>
        <w:t xml:space="preserve">For purposes of these Rules, ICF shall mean Intermediate Care Facility. </w:t>
      </w:r>
    </w:p>
    <w:p w:rsidR="00455F03" w:rsidRDefault="00455F03" w:rsidP="00302667">
      <w:pPr>
        <w:widowControl w:val="0"/>
        <w:autoSpaceDE w:val="0"/>
        <w:autoSpaceDN w:val="0"/>
        <w:adjustRightInd w:val="0"/>
        <w:ind w:left="741"/>
      </w:pPr>
      <w:r>
        <w:t xml:space="preserve">Agency Note:  Supplements those applicable definitions contained in the current rules of IDPA and IDPH. </w:t>
      </w:r>
    </w:p>
    <w:sectPr w:rsidR="00455F03" w:rsidSect="00D7497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F03"/>
    <w:rsid w:val="001E005B"/>
    <w:rsid w:val="00302667"/>
    <w:rsid w:val="003B30EF"/>
    <w:rsid w:val="00455F03"/>
    <w:rsid w:val="0071431C"/>
    <w:rsid w:val="00AF070A"/>
    <w:rsid w:val="00C904BD"/>
    <w:rsid w:val="00D7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