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E4" w:rsidRDefault="00C02AE4" w:rsidP="002270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2AE4" w:rsidRDefault="00C02AE4" w:rsidP="002270C0">
      <w:pPr>
        <w:pStyle w:val="JCARMainSourceNote"/>
      </w:pPr>
      <w:r>
        <w:t>SOURCE:  Filed and effective December 30, 1977; amended at 3 Ill. Reg. 41, p. 171, effective October 1, 1979; amended at 6 Ill. Reg. 7441, effective June 16, 1982; codified at 7 Ill. Reg. 6493; amended at 10 Ill. Reg. 21898, effective December 12, 1986; amended at 11 Ill. Reg. 6493, effective March 27, 1987; amended at 12 Ill. Reg. 14681, effective August 31, 1988; amended at 13 Ill. Reg. 2496, effective February 14, 1989; amended at 13 Ill. Reg. 3954, effective March 10, 1989; emergency amendment at 13 Ill. Reg. 16180, effective October 2, 1989, for a maximum of 150 days; emergency expired March 1, 1990; amended at 14 Ill. Reg. 6395, effective April 16, 1990; amended at 14 Ill. Reg. 13288, effective August 6, 1990; amended at 14 Ill. Reg. 19348, effective November 30, 1990; amended at 17 Ill. Reg. 655, effective December 31, 1992; amended at 22 Ill. Reg. 16</w:t>
      </w:r>
      <w:r w:rsidR="00874295">
        <w:t>318, effective August 28, 1998.</w:t>
      </w:r>
    </w:p>
    <w:sectPr w:rsidR="00C02AE4" w:rsidSect="002270C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AE4"/>
    <w:rsid w:val="002270C0"/>
    <w:rsid w:val="00257447"/>
    <w:rsid w:val="0071431C"/>
    <w:rsid w:val="00874295"/>
    <w:rsid w:val="00B011CF"/>
    <w:rsid w:val="00B20485"/>
    <w:rsid w:val="00C0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02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0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30, 1977; amended at 3 Ill</vt:lpstr>
    </vt:vector>
  </TitlesOfParts>
  <Company>State of Illinois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30, 1977; amended at 3 Ill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