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EBC" w:rsidRDefault="00DF6EBC" w:rsidP="00DD30FC">
      <w:pPr>
        <w:widowControl w:val="0"/>
        <w:autoSpaceDE w:val="0"/>
        <w:autoSpaceDN w:val="0"/>
        <w:adjustRightInd w:val="0"/>
      </w:pPr>
    </w:p>
    <w:p w:rsidR="00DF6EBC" w:rsidRDefault="00DF6EBC" w:rsidP="00DD30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101.50  Reporting Suspected Fraud or Abuse</w:t>
      </w:r>
      <w:r>
        <w:t xml:space="preserve"> </w:t>
      </w:r>
    </w:p>
    <w:p w:rsidR="00DF6EBC" w:rsidRDefault="00DF6EBC" w:rsidP="00DD30FC">
      <w:pPr>
        <w:widowControl w:val="0"/>
        <w:autoSpaceDE w:val="0"/>
        <w:autoSpaceDN w:val="0"/>
        <w:adjustRightInd w:val="0"/>
      </w:pPr>
    </w:p>
    <w:p w:rsidR="00DF6EBC" w:rsidRDefault="00DF6EBC" w:rsidP="00DD30F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suspected fraud or abuse related to the Medical Assistance, </w:t>
      </w:r>
      <w:r w:rsidR="00BE4B7D">
        <w:t>Children's Health Insurance, Covering All Kids Health Insurance</w:t>
      </w:r>
      <w:r>
        <w:t xml:space="preserve">, Child Support Enforcement,  Aid to the Aged, Blind and Disabled, Temporary Assistance to Needy Families, </w:t>
      </w:r>
      <w:r w:rsidR="00F35432">
        <w:t>SNAP</w:t>
      </w:r>
      <w:r>
        <w:t xml:space="preserve"> and Child Care Programs, and other programs administered by the Department of Human Services</w:t>
      </w:r>
      <w:r w:rsidR="00B84069">
        <w:t>, the Department on Aging,</w:t>
      </w:r>
      <w:r>
        <w:t xml:space="preserve"> </w:t>
      </w:r>
      <w:r w:rsidR="00BE4B7D">
        <w:t>or the Department of Healthcare and Family Services</w:t>
      </w:r>
      <w:r>
        <w:t>, should be reported</w:t>
      </w:r>
      <w:r w:rsidR="00B84069">
        <w:t xml:space="preserve"> to the Office of the Inspector General (HFS-OIG)</w:t>
      </w:r>
      <w:r>
        <w:t xml:space="preserve">: </w:t>
      </w:r>
    </w:p>
    <w:p w:rsidR="00C27D59" w:rsidRDefault="00C27D59" w:rsidP="00DD30FC">
      <w:pPr>
        <w:widowControl w:val="0"/>
        <w:autoSpaceDE w:val="0"/>
        <w:autoSpaceDN w:val="0"/>
        <w:adjustRightInd w:val="0"/>
        <w:ind w:left="2160" w:hanging="720"/>
      </w:pPr>
    </w:p>
    <w:p w:rsidR="00DF6EBC" w:rsidRDefault="00DF6EBC" w:rsidP="00DD30F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 person or by U.S. Mail to the Office of Inspector General, </w:t>
      </w:r>
      <w:r w:rsidR="00F35432">
        <w:t xml:space="preserve">Department of </w:t>
      </w:r>
      <w:r w:rsidR="00BE4B7D">
        <w:t>Healthcare and Family Services</w:t>
      </w:r>
      <w:r>
        <w:t xml:space="preserve">, </w:t>
      </w:r>
      <w:r w:rsidR="00B84069">
        <w:t>2200 Churchill R</w:t>
      </w:r>
      <w:r w:rsidR="00DA6800">
        <w:t>oa</w:t>
      </w:r>
      <w:r w:rsidR="00B84069">
        <w:t>d</w:t>
      </w:r>
      <w:r w:rsidR="00DA6800">
        <w:t>,</w:t>
      </w:r>
      <w:r w:rsidR="00B84069">
        <w:t xml:space="preserve"> A</w:t>
      </w:r>
      <w:r w:rsidR="00DA6800">
        <w:t>-1</w:t>
      </w:r>
      <w:r>
        <w:t xml:space="preserve">, Springfield, Illinois 62702; </w:t>
      </w:r>
    </w:p>
    <w:p w:rsidR="00C27D59" w:rsidRDefault="00C27D59" w:rsidP="00DD30FC">
      <w:pPr>
        <w:widowControl w:val="0"/>
        <w:autoSpaceDE w:val="0"/>
        <w:autoSpaceDN w:val="0"/>
        <w:adjustRightInd w:val="0"/>
        <w:ind w:left="2160" w:hanging="720"/>
      </w:pPr>
    </w:p>
    <w:p w:rsidR="00DF6EBC" w:rsidRDefault="00DF6EBC" w:rsidP="00DD30F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or by: </w:t>
      </w:r>
    </w:p>
    <w:p w:rsidR="00C27D59" w:rsidRDefault="00C27D59" w:rsidP="00BD0989">
      <w:pPr>
        <w:widowControl w:val="0"/>
        <w:autoSpaceDE w:val="0"/>
        <w:autoSpaceDN w:val="0"/>
        <w:adjustRightInd w:val="0"/>
      </w:pPr>
    </w:p>
    <w:p w:rsidR="00DF6EBC" w:rsidRDefault="00DF6EBC" w:rsidP="00BE4B7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DA6800">
        <w:t>t</w:t>
      </w:r>
      <w:r w:rsidR="00F810F6">
        <w:t xml:space="preserve">oll free </w:t>
      </w:r>
      <w:r>
        <w:t xml:space="preserve">telephone to the Office of Inspector General at </w:t>
      </w:r>
      <w:r w:rsidR="00B84069">
        <w:t>1-844-453-7283</w:t>
      </w:r>
      <w:r w:rsidR="00DA6800">
        <w:t xml:space="preserve"> (</w:t>
      </w:r>
      <w:r w:rsidR="00B84069">
        <w:t>1-844-ILFRAUD</w:t>
      </w:r>
      <w:r w:rsidR="00DA6800">
        <w:t>)</w:t>
      </w:r>
      <w:r>
        <w:t xml:space="preserve">; or </w:t>
      </w:r>
    </w:p>
    <w:p w:rsidR="00C27D59" w:rsidRDefault="00C27D59" w:rsidP="00BD0989">
      <w:pPr>
        <w:widowControl w:val="0"/>
        <w:autoSpaceDE w:val="0"/>
        <w:autoSpaceDN w:val="0"/>
        <w:adjustRightInd w:val="0"/>
      </w:pPr>
    </w:p>
    <w:p w:rsidR="00BE4B7D" w:rsidRDefault="00DA6800" w:rsidP="00880F59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DF6EBC">
        <w:t>)</w:t>
      </w:r>
      <w:r w:rsidR="00DF6EBC">
        <w:tab/>
        <w:t>e-mail at</w:t>
      </w:r>
      <w:r w:rsidR="00BE4B7D">
        <w:t xml:space="preserve"> </w:t>
      </w:r>
      <w:r w:rsidR="00880F59" w:rsidRPr="00880F59">
        <w:t>hfs.oig.fraudhotline@illinois.gov</w:t>
      </w:r>
      <w:r w:rsidR="00F35432">
        <w:t>; or</w:t>
      </w:r>
    </w:p>
    <w:p w:rsidR="00C27D59" w:rsidRDefault="00C27D59" w:rsidP="00BD0989">
      <w:pPr>
        <w:widowControl w:val="0"/>
        <w:autoSpaceDE w:val="0"/>
        <w:autoSpaceDN w:val="0"/>
        <w:adjustRightInd w:val="0"/>
      </w:pPr>
    </w:p>
    <w:p w:rsidR="00BE4B7D" w:rsidRDefault="00DA6800" w:rsidP="00F810F6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BE4B7D">
        <w:t>)</w:t>
      </w:r>
      <w:r w:rsidR="00BE4B7D">
        <w:tab/>
        <w:t>online at</w:t>
      </w:r>
      <w:r w:rsidR="00F810F6">
        <w:t xml:space="preserve">: </w:t>
      </w:r>
      <w:r w:rsidR="00F810F6" w:rsidRPr="00880F59">
        <w:t>www.illinois.gov/hfs/oig</w:t>
      </w:r>
      <w:r w:rsidR="00BE4B7D">
        <w:t xml:space="preserve"> </w:t>
      </w:r>
      <w:r w:rsidR="00F35432">
        <w:t>.</w:t>
      </w:r>
    </w:p>
    <w:p w:rsidR="00BE4B7D" w:rsidRDefault="00BE4B7D" w:rsidP="00BD0989">
      <w:pPr>
        <w:widowControl w:val="0"/>
        <w:autoSpaceDE w:val="0"/>
        <w:autoSpaceDN w:val="0"/>
        <w:adjustRightInd w:val="0"/>
      </w:pPr>
    </w:p>
    <w:p w:rsidR="00DF6EBC" w:rsidRDefault="00DF6EBC" w:rsidP="00DD30FC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Referrals </w:t>
      </w:r>
    </w:p>
    <w:p w:rsidR="00C27D59" w:rsidRDefault="00C27D59" w:rsidP="00BD0989">
      <w:pPr>
        <w:widowControl w:val="0"/>
        <w:autoSpaceDE w:val="0"/>
        <w:autoSpaceDN w:val="0"/>
        <w:adjustRightInd w:val="0"/>
      </w:pPr>
    </w:p>
    <w:p w:rsidR="00DF6EBC" w:rsidRDefault="00DF6EBC" w:rsidP="00DD30F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Referrals of suspected fraud or abuse</w:t>
      </w:r>
      <w:r w:rsidR="00DA6800">
        <w:t>, as explained in subsection (a), by</w:t>
      </w:r>
      <w:r>
        <w:t xml:space="preserve"> providers, contractors, State or other governmental employees, recipients of services or any other person will be accepted. </w:t>
      </w:r>
    </w:p>
    <w:p w:rsidR="00C27D59" w:rsidRDefault="00C27D59" w:rsidP="00BD0989">
      <w:pPr>
        <w:widowControl w:val="0"/>
        <w:autoSpaceDE w:val="0"/>
        <w:autoSpaceDN w:val="0"/>
        <w:adjustRightInd w:val="0"/>
      </w:pPr>
    </w:p>
    <w:p w:rsidR="00DF6EBC" w:rsidRDefault="00DF6EBC" w:rsidP="00DD30F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Referrals may be made anonymously. </w:t>
      </w:r>
    </w:p>
    <w:p w:rsidR="00C27D59" w:rsidRDefault="00C27D59" w:rsidP="00BD0989">
      <w:pPr>
        <w:widowControl w:val="0"/>
        <w:autoSpaceDE w:val="0"/>
        <w:autoSpaceDN w:val="0"/>
        <w:adjustRightInd w:val="0"/>
      </w:pPr>
    </w:p>
    <w:p w:rsidR="00DF6EBC" w:rsidRDefault="00DF6EBC" w:rsidP="00DD30F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All referrals, other than anonymous referrals, will be acknowledged, either in writing, by telephone, by e-mail or in person, within </w:t>
      </w:r>
      <w:r w:rsidR="00536C01">
        <w:t>45</w:t>
      </w:r>
      <w:r>
        <w:t xml:space="preserve"> calendar days after receipt of the referral. </w:t>
      </w:r>
    </w:p>
    <w:p w:rsidR="00C27D59" w:rsidRDefault="00C27D59" w:rsidP="00BD09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6EBC" w:rsidRDefault="00DF6EBC" w:rsidP="00DD30FC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  <w:t xml:space="preserve">Evaluations </w:t>
      </w:r>
    </w:p>
    <w:p w:rsidR="00C27D59" w:rsidRDefault="00C27D59" w:rsidP="00DD30FC">
      <w:pPr>
        <w:widowControl w:val="0"/>
        <w:autoSpaceDE w:val="0"/>
        <w:autoSpaceDN w:val="0"/>
        <w:adjustRightInd w:val="0"/>
        <w:ind w:left="2160" w:hanging="720"/>
      </w:pPr>
    </w:p>
    <w:p w:rsidR="00DF6EBC" w:rsidRDefault="00DF6EBC" w:rsidP="00DD30F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referrals of suspected fraud or abuse will be evaluated within </w:t>
      </w:r>
      <w:r w:rsidR="00536C01">
        <w:t xml:space="preserve">90 </w:t>
      </w:r>
      <w:r>
        <w:t xml:space="preserve">calendar days after receipt of the referral to determine what, if any, follow up action is appropriate. </w:t>
      </w:r>
    </w:p>
    <w:p w:rsidR="00C27D59" w:rsidRDefault="00C27D59" w:rsidP="00DD30FC">
      <w:pPr>
        <w:widowControl w:val="0"/>
        <w:autoSpaceDE w:val="0"/>
        <w:autoSpaceDN w:val="0"/>
        <w:adjustRightInd w:val="0"/>
        <w:ind w:left="2160" w:hanging="720"/>
      </w:pPr>
    </w:p>
    <w:p w:rsidR="00DF6EBC" w:rsidRDefault="00DF6EBC" w:rsidP="00DD30F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Factors considered during the evaluation of any referral include, but are not limited to: </w:t>
      </w:r>
    </w:p>
    <w:p w:rsidR="00C27D59" w:rsidRDefault="00C27D59" w:rsidP="00DD30FC">
      <w:pPr>
        <w:widowControl w:val="0"/>
        <w:autoSpaceDE w:val="0"/>
        <w:autoSpaceDN w:val="0"/>
        <w:adjustRightInd w:val="0"/>
        <w:ind w:left="1440" w:firstLine="720"/>
      </w:pPr>
    </w:p>
    <w:p w:rsidR="00DF6EBC" w:rsidRDefault="00DF6EBC" w:rsidP="00DD30FC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>
        <w:tab/>
        <w:t xml:space="preserve">source of the allegation; </w:t>
      </w:r>
    </w:p>
    <w:p w:rsidR="00C27D59" w:rsidRDefault="00C27D59" w:rsidP="00DD30FC">
      <w:pPr>
        <w:widowControl w:val="0"/>
        <w:autoSpaceDE w:val="0"/>
        <w:autoSpaceDN w:val="0"/>
        <w:adjustRightInd w:val="0"/>
        <w:ind w:left="1440" w:firstLine="720"/>
      </w:pPr>
    </w:p>
    <w:p w:rsidR="00DF6EBC" w:rsidRDefault="00DF6EBC" w:rsidP="00DD30FC">
      <w:pPr>
        <w:widowControl w:val="0"/>
        <w:autoSpaceDE w:val="0"/>
        <w:autoSpaceDN w:val="0"/>
        <w:adjustRightInd w:val="0"/>
        <w:ind w:left="1440" w:firstLine="720"/>
      </w:pPr>
      <w:r>
        <w:t>B)</w:t>
      </w:r>
      <w:r>
        <w:tab/>
        <w:t xml:space="preserve">quality of the evidence of wrongdoing; </w:t>
      </w:r>
    </w:p>
    <w:p w:rsidR="00C27D59" w:rsidRDefault="00C27D59" w:rsidP="00DD30FC">
      <w:pPr>
        <w:widowControl w:val="0"/>
        <w:autoSpaceDE w:val="0"/>
        <w:autoSpaceDN w:val="0"/>
        <w:adjustRightInd w:val="0"/>
        <w:ind w:left="1440" w:firstLine="720"/>
      </w:pPr>
    </w:p>
    <w:p w:rsidR="00DF6EBC" w:rsidRDefault="00DF6EBC" w:rsidP="00DD30FC">
      <w:pPr>
        <w:widowControl w:val="0"/>
        <w:autoSpaceDE w:val="0"/>
        <w:autoSpaceDN w:val="0"/>
        <w:adjustRightInd w:val="0"/>
        <w:ind w:left="1440" w:firstLine="720"/>
      </w:pPr>
      <w:r>
        <w:t>C)</w:t>
      </w:r>
      <w:r>
        <w:tab/>
        <w:t xml:space="preserve">potential loss to the program; and </w:t>
      </w:r>
    </w:p>
    <w:p w:rsidR="00C27D59" w:rsidRDefault="00C27D59" w:rsidP="00DD30FC">
      <w:pPr>
        <w:widowControl w:val="0"/>
        <w:autoSpaceDE w:val="0"/>
        <w:autoSpaceDN w:val="0"/>
        <w:adjustRightInd w:val="0"/>
        <w:ind w:left="2880" w:hanging="720"/>
      </w:pPr>
    </w:p>
    <w:p w:rsidR="00DF6EBC" w:rsidRDefault="00DF6EBC" w:rsidP="00DD30FC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availability of investigative and other resources necessary for successful follow up on the referral. </w:t>
      </w:r>
    </w:p>
    <w:p w:rsidR="00C27D59" w:rsidRDefault="00C27D59" w:rsidP="00DD30FC">
      <w:pPr>
        <w:widowControl w:val="0"/>
        <w:autoSpaceDE w:val="0"/>
        <w:autoSpaceDN w:val="0"/>
        <w:adjustRightInd w:val="0"/>
        <w:ind w:left="720" w:firstLine="720"/>
      </w:pPr>
    </w:p>
    <w:p w:rsidR="00DF6EBC" w:rsidRDefault="00DF6EBC" w:rsidP="00DD30FC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>
        <w:tab/>
        <w:t xml:space="preserve">Follow up actions include, but are not limited to, the following measures: </w:t>
      </w:r>
    </w:p>
    <w:p w:rsidR="00C27D59" w:rsidRDefault="00C27D59" w:rsidP="00DD30FC">
      <w:pPr>
        <w:widowControl w:val="0"/>
        <w:autoSpaceDE w:val="0"/>
        <w:autoSpaceDN w:val="0"/>
        <w:adjustRightInd w:val="0"/>
        <w:ind w:left="2880" w:hanging="720"/>
      </w:pPr>
    </w:p>
    <w:p w:rsidR="00DF6EBC" w:rsidRDefault="00DF6EBC" w:rsidP="00DD30F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F810F6">
        <w:t>If the HFS-OIG's</w:t>
      </w:r>
      <w:r>
        <w:t xml:space="preserve"> evaluation identifies possible criminal or civil fraud violations of the Medical Assistance Program or the </w:t>
      </w:r>
      <w:r w:rsidR="00BE4B7D">
        <w:t>Children's Health Insurance</w:t>
      </w:r>
      <w:r>
        <w:t xml:space="preserve"> Program </w:t>
      </w:r>
      <w:r w:rsidR="00BE4B7D">
        <w:t xml:space="preserve">or the Covering All Kids Health Insurance Program </w:t>
      </w:r>
      <w:r>
        <w:t xml:space="preserve">by a medical provider or contractor, </w:t>
      </w:r>
      <w:r w:rsidR="00F810F6">
        <w:t>then a</w:t>
      </w:r>
      <w:r>
        <w:t xml:space="preserve"> referral </w:t>
      </w:r>
      <w:r w:rsidR="00F810F6">
        <w:t>will</w:t>
      </w:r>
      <w:r>
        <w:t xml:space="preserve"> be sent to the Medicaid Fraud Control Unit of the Illinois State Police for review for possible criminal investigation. </w:t>
      </w:r>
    </w:p>
    <w:p w:rsidR="00C27D59" w:rsidRDefault="00C27D59" w:rsidP="00DD30FC">
      <w:pPr>
        <w:widowControl w:val="0"/>
        <w:autoSpaceDE w:val="0"/>
        <w:autoSpaceDN w:val="0"/>
        <w:adjustRightInd w:val="0"/>
        <w:ind w:left="2880" w:hanging="720"/>
      </w:pPr>
    </w:p>
    <w:p w:rsidR="00DF6EBC" w:rsidRDefault="00DF6EBC" w:rsidP="00DD30F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When the evaluation identifies possible criminal or civil fraud violations of any program by a recipient of services or other private citizen and is eligible for follow up action, the Office of Inspector General may initiate an investigation.  Should the investigation establish evidence of a criminal or civil fraud violation, the case may be referred to the appropriate United States Attorney, the Office of Attorney General or the appropriate State's Attorney for prosecutorial consideration. </w:t>
      </w:r>
    </w:p>
    <w:p w:rsidR="00C27D59" w:rsidRDefault="00C27D59" w:rsidP="00DD30FC">
      <w:pPr>
        <w:widowControl w:val="0"/>
        <w:autoSpaceDE w:val="0"/>
        <w:autoSpaceDN w:val="0"/>
        <w:adjustRightInd w:val="0"/>
        <w:ind w:left="2880" w:hanging="720"/>
      </w:pPr>
    </w:p>
    <w:p w:rsidR="00DF6EBC" w:rsidRDefault="00DF6EBC" w:rsidP="00DD30F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When the evaluation identifies possible administrative violation and is eligible for follow up action, the Office of Inspector General may initiate a review to determine the appropriate administrative action.  Administrative actions include, but are not limited to: </w:t>
      </w:r>
    </w:p>
    <w:p w:rsidR="00C27D59" w:rsidRDefault="00C27D59" w:rsidP="00DD30FC">
      <w:pPr>
        <w:widowControl w:val="0"/>
        <w:autoSpaceDE w:val="0"/>
        <w:autoSpaceDN w:val="0"/>
        <w:adjustRightInd w:val="0"/>
        <w:ind w:left="2160" w:firstLine="720"/>
      </w:pPr>
    </w:p>
    <w:p w:rsidR="00DF6EBC" w:rsidRDefault="00DF6EBC" w:rsidP="00DD30FC">
      <w:pPr>
        <w:widowControl w:val="0"/>
        <w:autoSpaceDE w:val="0"/>
        <w:autoSpaceDN w:val="0"/>
        <w:adjustRightInd w:val="0"/>
        <w:ind w:left="2160" w:firstLine="720"/>
      </w:pPr>
      <w:r>
        <w:t>i)</w:t>
      </w:r>
      <w:r>
        <w:tab/>
        <w:t xml:space="preserve">claims analysis; </w:t>
      </w:r>
    </w:p>
    <w:p w:rsidR="00C27D59" w:rsidRDefault="00C27D59" w:rsidP="00DD30FC">
      <w:pPr>
        <w:widowControl w:val="0"/>
        <w:autoSpaceDE w:val="0"/>
        <w:autoSpaceDN w:val="0"/>
        <w:adjustRightInd w:val="0"/>
        <w:ind w:left="2160" w:firstLine="720"/>
      </w:pPr>
    </w:p>
    <w:p w:rsidR="00DF6EBC" w:rsidRDefault="00DF6EBC" w:rsidP="00DD30FC">
      <w:pPr>
        <w:widowControl w:val="0"/>
        <w:autoSpaceDE w:val="0"/>
        <w:autoSpaceDN w:val="0"/>
        <w:adjustRightInd w:val="0"/>
        <w:ind w:left="2160" w:firstLine="720"/>
      </w:pPr>
      <w:r>
        <w:t>ii)</w:t>
      </w:r>
      <w:r>
        <w:tab/>
        <w:t xml:space="preserve">audit; </w:t>
      </w:r>
    </w:p>
    <w:p w:rsidR="00C27D59" w:rsidRDefault="00C27D59" w:rsidP="00DD30FC">
      <w:pPr>
        <w:widowControl w:val="0"/>
        <w:autoSpaceDE w:val="0"/>
        <w:autoSpaceDN w:val="0"/>
        <w:adjustRightInd w:val="0"/>
        <w:ind w:left="2160" w:firstLine="720"/>
      </w:pPr>
    </w:p>
    <w:p w:rsidR="00DF6EBC" w:rsidRDefault="00DF6EBC" w:rsidP="00DD30FC">
      <w:pPr>
        <w:widowControl w:val="0"/>
        <w:autoSpaceDE w:val="0"/>
        <w:autoSpaceDN w:val="0"/>
        <w:adjustRightInd w:val="0"/>
        <w:ind w:left="2160" w:firstLine="720"/>
      </w:pPr>
      <w:r>
        <w:t>iii)</w:t>
      </w:r>
      <w:r>
        <w:tab/>
        <w:t xml:space="preserve">peer review; </w:t>
      </w:r>
    </w:p>
    <w:p w:rsidR="00C27D59" w:rsidRDefault="00C27D59" w:rsidP="00DD30FC">
      <w:pPr>
        <w:widowControl w:val="0"/>
        <w:autoSpaceDE w:val="0"/>
        <w:autoSpaceDN w:val="0"/>
        <w:adjustRightInd w:val="0"/>
        <w:ind w:left="2160" w:firstLine="720"/>
      </w:pPr>
    </w:p>
    <w:p w:rsidR="00DF6EBC" w:rsidRDefault="00DF6EBC" w:rsidP="00DD30FC">
      <w:pPr>
        <w:widowControl w:val="0"/>
        <w:autoSpaceDE w:val="0"/>
        <w:autoSpaceDN w:val="0"/>
        <w:adjustRightInd w:val="0"/>
        <w:ind w:left="2160" w:firstLine="720"/>
      </w:pPr>
      <w:r>
        <w:t>iv)</w:t>
      </w:r>
      <w:r>
        <w:tab/>
        <w:t xml:space="preserve">recipient restriction; </w:t>
      </w:r>
    </w:p>
    <w:p w:rsidR="00C27D59" w:rsidRDefault="00C27D59" w:rsidP="00C27D59">
      <w:pPr>
        <w:widowControl w:val="0"/>
        <w:autoSpaceDE w:val="0"/>
        <w:autoSpaceDN w:val="0"/>
        <w:adjustRightInd w:val="0"/>
        <w:ind w:left="2880"/>
      </w:pPr>
    </w:p>
    <w:p w:rsidR="00DF6EBC" w:rsidRDefault="00DF6EBC" w:rsidP="00DD30FC">
      <w:pPr>
        <w:widowControl w:val="0"/>
        <w:numPr>
          <w:ilvl w:val="0"/>
          <w:numId w:val="1"/>
        </w:numPr>
        <w:tabs>
          <w:tab w:val="clear" w:pos="3600"/>
        </w:tabs>
        <w:autoSpaceDE w:val="0"/>
        <w:autoSpaceDN w:val="0"/>
        <w:adjustRightInd w:val="0"/>
      </w:pPr>
      <w:r>
        <w:t xml:space="preserve">eligibility review; or </w:t>
      </w:r>
    </w:p>
    <w:p w:rsidR="00C27D59" w:rsidRDefault="00C27D59" w:rsidP="00C27D59">
      <w:pPr>
        <w:widowControl w:val="0"/>
        <w:autoSpaceDE w:val="0"/>
        <w:autoSpaceDN w:val="0"/>
        <w:adjustRightInd w:val="0"/>
        <w:ind w:left="2880"/>
      </w:pPr>
    </w:p>
    <w:p w:rsidR="00DF6EBC" w:rsidRDefault="00DF6EBC" w:rsidP="00DD30FC">
      <w:pPr>
        <w:widowControl w:val="0"/>
        <w:numPr>
          <w:ilvl w:val="0"/>
          <w:numId w:val="1"/>
        </w:numPr>
        <w:tabs>
          <w:tab w:val="clear" w:pos="3600"/>
        </w:tabs>
        <w:autoSpaceDE w:val="0"/>
        <w:autoSpaceDN w:val="0"/>
        <w:adjustRightInd w:val="0"/>
      </w:pPr>
      <w:r>
        <w:t xml:space="preserve">administrative hearing. </w:t>
      </w:r>
    </w:p>
    <w:p w:rsidR="00DF6EBC" w:rsidRDefault="00DF6EBC" w:rsidP="00DD30FC">
      <w:pPr>
        <w:widowControl w:val="0"/>
        <w:autoSpaceDE w:val="0"/>
        <w:autoSpaceDN w:val="0"/>
        <w:adjustRightInd w:val="0"/>
      </w:pPr>
    </w:p>
    <w:p w:rsidR="00BE4B7D" w:rsidRPr="00D55B37" w:rsidRDefault="00F810F6">
      <w:pPr>
        <w:pStyle w:val="JCARSourceNote"/>
        <w:ind w:left="720"/>
      </w:pPr>
      <w:r>
        <w:t xml:space="preserve">(Source:  Amended at 42 Ill. Reg. </w:t>
      </w:r>
      <w:r w:rsidR="00C355B6">
        <w:t>16004</w:t>
      </w:r>
      <w:r>
        <w:t xml:space="preserve">, effective </w:t>
      </w:r>
      <w:r w:rsidR="00C355B6">
        <w:t>August 1, 2018</w:t>
      </w:r>
      <w:r>
        <w:t>)</w:t>
      </w:r>
    </w:p>
    <w:sectPr w:rsidR="00BE4B7D" w:rsidRPr="00D55B37" w:rsidSect="00DD30F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501F2"/>
    <w:multiLevelType w:val="hybridMultilevel"/>
    <w:tmpl w:val="4F8E4E66"/>
    <w:lvl w:ilvl="0" w:tplc="8F2AC410">
      <w:start w:val="5"/>
      <w:numFmt w:val="lowerRoman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6EBC"/>
    <w:rsid w:val="00021716"/>
    <w:rsid w:val="002302FF"/>
    <w:rsid w:val="00372B14"/>
    <w:rsid w:val="00383358"/>
    <w:rsid w:val="003D38B1"/>
    <w:rsid w:val="00536C01"/>
    <w:rsid w:val="00595E61"/>
    <w:rsid w:val="0060081F"/>
    <w:rsid w:val="006C501F"/>
    <w:rsid w:val="00795474"/>
    <w:rsid w:val="00880F59"/>
    <w:rsid w:val="008F2B45"/>
    <w:rsid w:val="00931186"/>
    <w:rsid w:val="00981CD6"/>
    <w:rsid w:val="009D27F5"/>
    <w:rsid w:val="00A55A57"/>
    <w:rsid w:val="00A95840"/>
    <w:rsid w:val="00B84069"/>
    <w:rsid w:val="00BD0989"/>
    <w:rsid w:val="00BE4B7D"/>
    <w:rsid w:val="00C27D59"/>
    <w:rsid w:val="00C355B6"/>
    <w:rsid w:val="00CB4B04"/>
    <w:rsid w:val="00DA6800"/>
    <w:rsid w:val="00DD30FC"/>
    <w:rsid w:val="00DF6EBC"/>
    <w:rsid w:val="00F35432"/>
    <w:rsid w:val="00F810F6"/>
    <w:rsid w:val="00FB3236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D8FF3D-E574-4872-B1BE-11639800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B7D"/>
    <w:rPr>
      <w:color w:val="0000FF" w:themeColor="hyperlink"/>
      <w:u w:val="single"/>
    </w:rPr>
  </w:style>
  <w:style w:type="paragraph" w:customStyle="1" w:styleId="JCARSourceNote">
    <w:name w:val="JCAR Source Note"/>
    <w:basedOn w:val="Normal"/>
    <w:rsid w:val="00BE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General Assembly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SchnappMA</dc:creator>
  <cp:keywords/>
  <dc:description/>
  <cp:lastModifiedBy>Lane, Arlene L.</cp:lastModifiedBy>
  <cp:revision>4</cp:revision>
  <dcterms:created xsi:type="dcterms:W3CDTF">2018-05-22T14:11:00Z</dcterms:created>
  <dcterms:modified xsi:type="dcterms:W3CDTF">2018-08-15T20:36:00Z</dcterms:modified>
</cp:coreProperties>
</file>