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6B" w:rsidRDefault="0081706B" w:rsidP="0081706B">
      <w:pPr>
        <w:widowControl w:val="0"/>
        <w:autoSpaceDE w:val="0"/>
        <w:autoSpaceDN w:val="0"/>
        <w:adjustRightInd w:val="0"/>
      </w:pPr>
    </w:p>
    <w:p w:rsidR="008C49B2" w:rsidRDefault="0081706B" w:rsidP="0081706B">
      <w:pPr>
        <w:widowControl w:val="0"/>
        <w:autoSpaceDE w:val="0"/>
        <w:autoSpaceDN w:val="0"/>
        <w:adjustRightInd w:val="0"/>
      </w:pPr>
      <w:r>
        <w:t>SOURCE:  Filed and effective December 30, 1977; emergency amendment at 2 Ill. Reg. 5, p. 194, effective January 23, 1978, for a maximum of 150 days; emergency amendment at 2 Ill. Reg. 19, p. 108, effective May 1, 1978, for a maximum of 150 days; amended at 2 Ill. Reg. 25, p. 50, effective June 24, 1978; amended at 2 Ill. Reg. 33, p. 27, effective August 17, 1978; amended at 3 Ill. Reg. 43, p. 196, effective October 15, 1979; emergency amendment at 4 Ill. Reg. 1, p. 78, effective January 1, 1980, for a maximum of 150 days; amended at 4 Ill. Reg. 23, p. 80, effective May 23, 1980; amended at 5 Ill. Reg. 1369, effective January 29, 1981; peremptory amendments at 5 Ill. Reg. 10072, 10076, and 10079, effective October 1, 1981; amended at 5 Ill. Reg. 12728, effective November 1, 1981; codified at 7 Ill. Reg. 5195; amended at 13 Ill. Reg. 3897, effective March 17, 1989; emergency amendment at 19 Ill. Reg. 10220, effective July 1, 1995, for a maximum of 150 days; amended at 19 Ill. Reg. 15676, effective November 3, 1995; emergency amendment at 21 Ill. Reg. 8638, effective July 1, 1997, for a maximum of 150 days; amended at 21 Ill. Reg. 13619, effective October 1, 1997; amended at 22 Ill. Reg. 6991, effective April 1, 1998; amended at 26 Ill. Reg. 2039, effective February 1, 2002; emergency amendment at 36 Ill. Reg. 10176, effective July 1, 2012 through June 30, 2013</w:t>
      </w:r>
      <w:r w:rsidR="008C49B2">
        <w:t xml:space="preserve">; amended at 37 Ill. Reg. </w:t>
      </w:r>
      <w:r w:rsidR="00B11728">
        <w:t>10152</w:t>
      </w:r>
      <w:r w:rsidR="008C49B2">
        <w:t xml:space="preserve">, effective </w:t>
      </w:r>
      <w:r w:rsidR="00B11728">
        <w:t>June 27, 2013</w:t>
      </w:r>
      <w:r w:rsidR="00CA7360">
        <w:t xml:space="preserve">; amended at 42 Ill. Reg. </w:t>
      </w:r>
      <w:r w:rsidR="000138F3">
        <w:t>16004</w:t>
      </w:r>
      <w:r w:rsidR="00CA7360">
        <w:t xml:space="preserve">, effective </w:t>
      </w:r>
      <w:bookmarkStart w:id="0" w:name="_GoBack"/>
      <w:r w:rsidR="000138F3">
        <w:t>August 1, 2018</w:t>
      </w:r>
      <w:bookmarkEnd w:id="0"/>
      <w:r w:rsidR="008C49B2">
        <w:t>.</w:t>
      </w:r>
    </w:p>
    <w:sectPr w:rsidR="008C49B2" w:rsidSect="00E35A4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E84"/>
    <w:rsid w:val="00004210"/>
    <w:rsid w:val="000138F3"/>
    <w:rsid w:val="0006206A"/>
    <w:rsid w:val="002631BA"/>
    <w:rsid w:val="00547091"/>
    <w:rsid w:val="007F4BE2"/>
    <w:rsid w:val="0081706B"/>
    <w:rsid w:val="008C49B2"/>
    <w:rsid w:val="009336A0"/>
    <w:rsid w:val="009A0E84"/>
    <w:rsid w:val="00A50354"/>
    <w:rsid w:val="00B11728"/>
    <w:rsid w:val="00CA7360"/>
    <w:rsid w:val="00E00B8C"/>
    <w:rsid w:val="00E3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55E035-C9BF-4EFB-971A-5D6ADB38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C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emergency amendment at 2 Ill</vt:lpstr>
    </vt:vector>
  </TitlesOfParts>
  <Company>General Assembly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emergency amendment at 2 Ill</dc:title>
  <dc:subject/>
  <dc:creator>SchnappMA</dc:creator>
  <cp:keywords/>
  <dc:description/>
  <cp:lastModifiedBy>Lane, Arlene L.</cp:lastModifiedBy>
  <cp:revision>11</cp:revision>
  <dcterms:created xsi:type="dcterms:W3CDTF">2012-06-21T20:46:00Z</dcterms:created>
  <dcterms:modified xsi:type="dcterms:W3CDTF">2018-08-15T20:05:00Z</dcterms:modified>
</cp:coreProperties>
</file>