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D0B" w:rsidRDefault="00486D0B" w:rsidP="00486D0B">
      <w:pPr>
        <w:widowControl w:val="0"/>
        <w:autoSpaceDE w:val="0"/>
        <w:autoSpaceDN w:val="0"/>
        <w:adjustRightInd w:val="0"/>
      </w:pPr>
      <w:bookmarkStart w:id="0" w:name="_GoBack"/>
      <w:bookmarkEnd w:id="0"/>
    </w:p>
    <w:p w:rsidR="00486D0B" w:rsidRDefault="00486D0B" w:rsidP="00486D0B">
      <w:pPr>
        <w:widowControl w:val="0"/>
        <w:autoSpaceDE w:val="0"/>
        <w:autoSpaceDN w:val="0"/>
        <w:adjustRightInd w:val="0"/>
      </w:pPr>
      <w:r>
        <w:rPr>
          <w:b/>
          <w:bCs/>
        </w:rPr>
        <w:t>Section 14.21  Representation</w:t>
      </w:r>
      <w:r>
        <w:t xml:space="preserve"> </w:t>
      </w:r>
    </w:p>
    <w:p w:rsidR="00486D0B" w:rsidRDefault="00486D0B" w:rsidP="00486D0B">
      <w:pPr>
        <w:widowControl w:val="0"/>
        <w:autoSpaceDE w:val="0"/>
        <w:autoSpaceDN w:val="0"/>
        <w:adjustRightInd w:val="0"/>
      </w:pPr>
    </w:p>
    <w:p w:rsidR="00486D0B" w:rsidRDefault="00486D0B" w:rsidP="00486D0B">
      <w:pPr>
        <w:widowControl w:val="0"/>
        <w:autoSpaceDE w:val="0"/>
        <w:autoSpaceDN w:val="0"/>
        <w:adjustRightInd w:val="0"/>
      </w:pPr>
      <w:r>
        <w:t xml:space="preserve">The appellant may appear without representation at the hearing or may be represented by legal counsel or other authorized representative, in which case the appellant need not be present at the hearing.  The representative must have a written authorization signed by the appellant prior to any action taken on behalf of the appellant.  The action or inaction of an authorized representative shall be deemed to be action or inaction of the appellant. </w:t>
      </w:r>
    </w:p>
    <w:sectPr w:rsidR="00486D0B" w:rsidSect="00486D0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86D0B"/>
    <w:rsid w:val="00486D0B"/>
    <w:rsid w:val="005C3366"/>
    <w:rsid w:val="00840354"/>
    <w:rsid w:val="00E53358"/>
    <w:rsid w:val="00EC6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14</vt:lpstr>
    </vt:vector>
  </TitlesOfParts>
  <Company>State of Illinois</Company>
  <LinksUpToDate>false</LinksUpToDate>
  <CharactersWithSpaces>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dc:title>
  <dc:subject/>
  <dc:creator>Illinois General Assembly</dc:creator>
  <cp:keywords/>
  <dc:description/>
  <cp:lastModifiedBy>Roberts, John</cp:lastModifiedBy>
  <cp:revision>3</cp:revision>
  <dcterms:created xsi:type="dcterms:W3CDTF">2012-06-21T20:43:00Z</dcterms:created>
  <dcterms:modified xsi:type="dcterms:W3CDTF">2012-06-21T20:43:00Z</dcterms:modified>
</cp:coreProperties>
</file>