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96" w:rsidRDefault="00326696" w:rsidP="003266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6696" w:rsidRDefault="00326696" w:rsidP="003266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10.263  Reporting Child Abuse/Neglect</w:t>
      </w:r>
      <w:r>
        <w:t xml:space="preserve"> </w:t>
      </w:r>
    </w:p>
    <w:p w:rsidR="00326696" w:rsidRDefault="00326696" w:rsidP="00326696">
      <w:pPr>
        <w:widowControl w:val="0"/>
        <w:autoSpaceDE w:val="0"/>
        <w:autoSpaceDN w:val="0"/>
        <w:adjustRightInd w:val="0"/>
      </w:pPr>
    </w:p>
    <w:p w:rsidR="00326696" w:rsidRDefault="00326696" w:rsidP="003266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As mandated by the Abused and Neglected Child Reporting Act [22 ILCS], Department field staff are required to immediately report to the Department of Children and Family Services suspected abuse or neglect</w:t>
      </w:r>
      <w:r w:rsidR="00437076">
        <w:t xml:space="preserve"> [325 ILCS 5/1 et seq.]</w:t>
      </w:r>
      <w:r>
        <w:t xml:space="preserve">.  A report is to be filed when there is reason to believe a child may be an abused or neglected child or when information is received that a child may be an abused or neglected child. Abuse or neglect, as defined by State law (Section 3 of the Abused and Neglected Child Reporting Act [325 ILCS 5/3]) and the rules and regulations of the Department of Children and Family Services (89 Ill. Adm. Code 302: Subpart B) is reportable. </w:t>
      </w:r>
    </w:p>
    <w:p w:rsidR="00AF3221" w:rsidRDefault="00AF3221" w:rsidP="00326696">
      <w:pPr>
        <w:widowControl w:val="0"/>
        <w:autoSpaceDE w:val="0"/>
        <w:autoSpaceDN w:val="0"/>
        <w:adjustRightInd w:val="0"/>
        <w:ind w:left="1440" w:hanging="720"/>
      </w:pPr>
    </w:p>
    <w:p w:rsidR="00326696" w:rsidRDefault="00326696" w:rsidP="003266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reporting requirement applies to all Department staff.  This includes income maintenance and any other staff who suspect that a child, with whom they have had contact in a working capacity, is an abused or neglected child. </w:t>
      </w:r>
    </w:p>
    <w:p w:rsidR="00326696" w:rsidRDefault="00326696" w:rsidP="00326696">
      <w:pPr>
        <w:widowControl w:val="0"/>
        <w:autoSpaceDE w:val="0"/>
        <w:autoSpaceDN w:val="0"/>
        <w:adjustRightInd w:val="0"/>
        <w:ind w:left="1440" w:hanging="720"/>
      </w:pPr>
    </w:p>
    <w:p w:rsidR="00326696" w:rsidRDefault="00326696" w:rsidP="003266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7856, effective May 16, 2000) </w:t>
      </w:r>
    </w:p>
    <w:sectPr w:rsidR="00326696" w:rsidSect="003266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696"/>
    <w:rsid w:val="00326696"/>
    <w:rsid w:val="00437076"/>
    <w:rsid w:val="00580193"/>
    <w:rsid w:val="005C3366"/>
    <w:rsid w:val="006A7132"/>
    <w:rsid w:val="007B15CB"/>
    <w:rsid w:val="00A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