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72" w:rsidRDefault="00E14372" w:rsidP="00E14372">
      <w:pPr>
        <w:widowControl w:val="0"/>
        <w:autoSpaceDE w:val="0"/>
        <w:autoSpaceDN w:val="0"/>
        <w:adjustRightInd w:val="0"/>
      </w:pPr>
      <w:bookmarkStart w:id="0" w:name="_GoBack"/>
      <w:bookmarkEnd w:id="0"/>
    </w:p>
    <w:p w:rsidR="00E14372" w:rsidRDefault="00E14372" w:rsidP="00E14372">
      <w:pPr>
        <w:widowControl w:val="0"/>
        <w:autoSpaceDE w:val="0"/>
        <w:autoSpaceDN w:val="0"/>
        <w:adjustRightInd w:val="0"/>
      </w:pPr>
      <w:r>
        <w:rPr>
          <w:b/>
          <w:bCs/>
        </w:rPr>
        <w:t>Section 3000.220  Applications</w:t>
      </w:r>
      <w:r>
        <w:t xml:space="preserve"> </w:t>
      </w:r>
    </w:p>
    <w:p w:rsidR="00E14372" w:rsidRDefault="00E14372" w:rsidP="00E14372">
      <w:pPr>
        <w:widowControl w:val="0"/>
        <w:autoSpaceDE w:val="0"/>
        <w:autoSpaceDN w:val="0"/>
        <w:adjustRightInd w:val="0"/>
      </w:pPr>
    </w:p>
    <w:p w:rsidR="00E14372" w:rsidRDefault="00E14372" w:rsidP="00E14372">
      <w:pPr>
        <w:widowControl w:val="0"/>
        <w:autoSpaceDE w:val="0"/>
        <w:autoSpaceDN w:val="0"/>
        <w:adjustRightInd w:val="0"/>
        <w:ind w:left="1440" w:hanging="720"/>
      </w:pPr>
      <w:r>
        <w:t>a)</w:t>
      </w:r>
      <w:r>
        <w:tab/>
        <w:t xml:space="preserve">Application Forms.  Application forms shall be submitted by applicants as provided in this Section.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1)</w:t>
      </w:r>
      <w:r>
        <w:tab/>
        <w:t xml:space="preserve">Owner's License.  Owner's License Application Form and Business Entity Form or </w:t>
      </w:r>
      <w:r w:rsidR="000A151B">
        <w:t xml:space="preserve">Individual Key Person </w:t>
      </w:r>
      <w:r>
        <w:t xml:space="preserve">Personal Disclosure Form for each of the applicant's Key Persons, or any other principal or investor as the Board may require.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2)</w:t>
      </w:r>
      <w:r>
        <w:tab/>
        <w:t xml:space="preserve">Supplier's License.  Supplier's License Application Form and Business Entity Form or </w:t>
      </w:r>
      <w:r w:rsidR="000A151B">
        <w:t xml:space="preserve">Individual Key Person </w:t>
      </w:r>
      <w:r>
        <w:t xml:space="preserve">Personal Disclosure Form for each of the applicant's Key Persons, or any other principal or investor as the Board may require.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3)</w:t>
      </w:r>
      <w:r>
        <w:tab/>
        <w:t xml:space="preserve">Occupation License, Level 1.  Personal Disclosure Form 1.  After the first year of licensure, applications for continuous renewal of Level 1 Occupational Licenses may include, in lieu of the Personal Disclosure Form 1, a disclosure affidavit, updated personal and background information, and updated tax and financial documents and information.  The disclosure affidavit shall update and attest to the veracity of all required information.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4)</w:t>
      </w:r>
      <w:r>
        <w:tab/>
        <w:t xml:space="preserve">Occupation License, Level 2.  Personal Disclosure Form 2.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5)</w:t>
      </w:r>
      <w:r>
        <w:tab/>
        <w:t xml:space="preserve">Occupation License, Level 3.  Personal Disclosure Form 3. </w:t>
      </w:r>
    </w:p>
    <w:p w:rsidR="00404FBD" w:rsidRDefault="00404FBD" w:rsidP="00E14372">
      <w:pPr>
        <w:widowControl w:val="0"/>
        <w:autoSpaceDE w:val="0"/>
        <w:autoSpaceDN w:val="0"/>
        <w:adjustRightInd w:val="0"/>
        <w:ind w:left="1440" w:hanging="720"/>
      </w:pPr>
    </w:p>
    <w:p w:rsidR="00E14372" w:rsidRDefault="00E14372" w:rsidP="00E14372">
      <w:pPr>
        <w:widowControl w:val="0"/>
        <w:autoSpaceDE w:val="0"/>
        <w:autoSpaceDN w:val="0"/>
        <w:adjustRightInd w:val="0"/>
        <w:ind w:left="1440" w:hanging="720"/>
      </w:pPr>
      <w:r>
        <w:t>b)</w:t>
      </w:r>
      <w:r>
        <w:tab/>
        <w:t xml:space="preserve">Additional or Different Forms or Materials.  An applicant may be required to submit forms or materials in addition to those listed in subsection (a). </w:t>
      </w:r>
    </w:p>
    <w:p w:rsidR="00404FBD" w:rsidRDefault="00404FBD" w:rsidP="00E14372">
      <w:pPr>
        <w:widowControl w:val="0"/>
        <w:autoSpaceDE w:val="0"/>
        <w:autoSpaceDN w:val="0"/>
        <w:adjustRightInd w:val="0"/>
        <w:ind w:left="1440" w:hanging="720"/>
      </w:pPr>
    </w:p>
    <w:p w:rsidR="00E14372" w:rsidRDefault="00E14372" w:rsidP="00E14372">
      <w:pPr>
        <w:widowControl w:val="0"/>
        <w:autoSpaceDE w:val="0"/>
        <w:autoSpaceDN w:val="0"/>
        <w:adjustRightInd w:val="0"/>
        <w:ind w:left="1440" w:hanging="720"/>
      </w:pPr>
      <w:r>
        <w:t>c)</w:t>
      </w:r>
      <w:r>
        <w:tab/>
        <w:t xml:space="preserve">Application Procedures.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1)</w:t>
      </w:r>
      <w:r>
        <w:tab/>
        <w:t xml:space="preserve">An applicant is seeking a privilege and assumes and accepts any and all risk of adverse publicity, notoriety, embarrassment, criticism or other action, or financial loss which may occur in connection with the application process.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2)</w:t>
      </w:r>
      <w:r>
        <w:tab/>
        <w:t xml:space="preserve">Any misrepresentation or omission made with respect to an application may be grounds for denial of the application.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3)</w:t>
      </w:r>
      <w:r>
        <w:tab/>
        <w:t xml:space="preserve">Application forms and requested materials shall be submitted in triplicate.  Application forms and requested materials for Owner's and Supplier's licenses shall be submitted in bound form.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4)</w:t>
      </w:r>
      <w:r>
        <w:tab/>
        <w:t xml:space="preserve">Applicants for Occupation licenses shall be photographed and </w:t>
      </w:r>
      <w:r>
        <w:lastRenderedPageBreak/>
        <w:t xml:space="preserve">fingerprinted at the time of application at a place designated by the Administrator.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5)</w:t>
      </w:r>
      <w:r>
        <w:tab/>
        <w:t xml:space="preserve">An application shall be deemed filed when the completed application form, including all required documents and materials, and the application fee have been submitted. </w:t>
      </w:r>
    </w:p>
    <w:p w:rsidR="00404FBD" w:rsidRDefault="00404FBD" w:rsidP="00E14372">
      <w:pPr>
        <w:widowControl w:val="0"/>
        <w:autoSpaceDE w:val="0"/>
        <w:autoSpaceDN w:val="0"/>
        <w:adjustRightInd w:val="0"/>
        <w:ind w:left="1440" w:hanging="720"/>
      </w:pPr>
    </w:p>
    <w:p w:rsidR="00E14372" w:rsidRDefault="00E14372" w:rsidP="00E14372">
      <w:pPr>
        <w:widowControl w:val="0"/>
        <w:autoSpaceDE w:val="0"/>
        <w:autoSpaceDN w:val="0"/>
        <w:adjustRightInd w:val="0"/>
        <w:ind w:left="1440" w:hanging="720"/>
      </w:pPr>
      <w:r>
        <w:t>d)</w:t>
      </w:r>
      <w:r>
        <w:tab/>
        <w:t xml:space="preserve">Amendments and Incorporation by Reference.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1)</w:t>
      </w:r>
      <w:r>
        <w:tab/>
        <w:t xml:space="preserve">An application may be amended only upon leave of the Board.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2)</w:t>
      </w:r>
      <w:r>
        <w:tab/>
        <w:t xml:space="preserve">The Board may allow information, documents, or other materials submitted by an applicant to be incorporated by reference into a subsequent application. </w:t>
      </w:r>
    </w:p>
    <w:p w:rsidR="00404FBD" w:rsidRDefault="00404FBD" w:rsidP="00E14372">
      <w:pPr>
        <w:widowControl w:val="0"/>
        <w:autoSpaceDE w:val="0"/>
        <w:autoSpaceDN w:val="0"/>
        <w:adjustRightInd w:val="0"/>
        <w:ind w:left="1440" w:hanging="720"/>
      </w:pPr>
    </w:p>
    <w:p w:rsidR="00E14372" w:rsidRDefault="00E14372" w:rsidP="00E14372">
      <w:pPr>
        <w:widowControl w:val="0"/>
        <w:autoSpaceDE w:val="0"/>
        <w:autoSpaceDN w:val="0"/>
        <w:adjustRightInd w:val="0"/>
        <w:ind w:left="1440" w:hanging="720"/>
      </w:pPr>
      <w:r>
        <w:t>e)</w:t>
      </w:r>
      <w:r>
        <w:tab/>
        <w:t xml:space="preserve">Withdrawal of Applications.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1)</w:t>
      </w:r>
      <w:r>
        <w:tab/>
        <w:t xml:space="preserve">An Owner's or Supplier's application may be withdrawn only upon leave of the Board. </w:t>
      </w:r>
    </w:p>
    <w:p w:rsidR="00404FBD" w:rsidRDefault="00404FBD" w:rsidP="00E14372">
      <w:pPr>
        <w:widowControl w:val="0"/>
        <w:autoSpaceDE w:val="0"/>
        <w:autoSpaceDN w:val="0"/>
        <w:adjustRightInd w:val="0"/>
        <w:ind w:left="2880" w:hanging="720"/>
      </w:pPr>
    </w:p>
    <w:p w:rsidR="00E14372" w:rsidRDefault="00E14372" w:rsidP="00E14372">
      <w:pPr>
        <w:widowControl w:val="0"/>
        <w:autoSpaceDE w:val="0"/>
        <w:autoSpaceDN w:val="0"/>
        <w:adjustRightInd w:val="0"/>
        <w:ind w:left="2880" w:hanging="720"/>
      </w:pPr>
      <w:r>
        <w:t>A)</w:t>
      </w:r>
      <w:r>
        <w:tab/>
        <w:t xml:space="preserve">A request for leave to withdraw an application for an Owner's license shall not be considered by the Board unless received prior to Board action regarding a finding of preliminary suitability under Section 3000.230(c).  However, applicants who have been found preliminarily suitable may seek leave to withdraw after such finding. </w:t>
      </w:r>
    </w:p>
    <w:p w:rsidR="00404FBD" w:rsidRDefault="00404FBD" w:rsidP="00E14372">
      <w:pPr>
        <w:widowControl w:val="0"/>
        <w:autoSpaceDE w:val="0"/>
        <w:autoSpaceDN w:val="0"/>
        <w:adjustRightInd w:val="0"/>
        <w:ind w:left="2880" w:hanging="720"/>
      </w:pPr>
    </w:p>
    <w:p w:rsidR="00E14372" w:rsidRDefault="00E14372" w:rsidP="00E14372">
      <w:pPr>
        <w:widowControl w:val="0"/>
        <w:autoSpaceDE w:val="0"/>
        <w:autoSpaceDN w:val="0"/>
        <w:adjustRightInd w:val="0"/>
        <w:ind w:left="2880" w:hanging="720"/>
      </w:pPr>
      <w:r>
        <w:t>B)</w:t>
      </w:r>
      <w:r>
        <w:tab/>
        <w:t xml:space="preserve">A request for leave to withdraw an application for a Supplier's license shall not be considered by the Board unless received prior to Board action on licensure under Section 3000.240. </w:t>
      </w:r>
    </w:p>
    <w:p w:rsidR="00404FBD" w:rsidRDefault="00404FBD" w:rsidP="00E14372">
      <w:pPr>
        <w:widowControl w:val="0"/>
        <w:autoSpaceDE w:val="0"/>
        <w:autoSpaceDN w:val="0"/>
        <w:adjustRightInd w:val="0"/>
        <w:ind w:left="2880" w:hanging="720"/>
      </w:pPr>
    </w:p>
    <w:p w:rsidR="00E14372" w:rsidRDefault="00E14372" w:rsidP="00E14372">
      <w:pPr>
        <w:widowControl w:val="0"/>
        <w:autoSpaceDE w:val="0"/>
        <w:autoSpaceDN w:val="0"/>
        <w:adjustRightInd w:val="0"/>
        <w:ind w:left="2880" w:hanging="720"/>
      </w:pPr>
      <w:r>
        <w:t>C)</w:t>
      </w:r>
      <w:r>
        <w:tab/>
        <w:t xml:space="preserve">The Board may deny leave to withdraw an Owner's or Supplier's application if it determines that withdrawal of the application would not be in the best interests of the public and the Gaming industry.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2)</w:t>
      </w:r>
      <w:r>
        <w:tab/>
        <w:t xml:space="preserve">If an application for an Owner's or Supplier's license is withdrawn, the applicant may not reapply for a license within one year from the date withdrawal is granted, without leave of the Board. </w:t>
      </w:r>
    </w:p>
    <w:p w:rsidR="00404FBD" w:rsidRDefault="00404FBD" w:rsidP="00E14372">
      <w:pPr>
        <w:widowControl w:val="0"/>
        <w:autoSpaceDE w:val="0"/>
        <w:autoSpaceDN w:val="0"/>
        <w:adjustRightInd w:val="0"/>
        <w:ind w:left="2160" w:hanging="720"/>
      </w:pPr>
    </w:p>
    <w:p w:rsidR="00E14372" w:rsidRDefault="00E14372" w:rsidP="00E14372">
      <w:pPr>
        <w:widowControl w:val="0"/>
        <w:autoSpaceDE w:val="0"/>
        <w:autoSpaceDN w:val="0"/>
        <w:adjustRightInd w:val="0"/>
        <w:ind w:left="2160" w:hanging="720"/>
      </w:pPr>
      <w:r>
        <w:t>3)</w:t>
      </w:r>
      <w:r>
        <w:tab/>
        <w:t>Applications for Occupational licenses may be withdrawn without leave of the Board, if written notification of withdrawal is received prior to Board action on licensure under Section 3000.245 and unless the intended withdrawal is objected to by the Administrator</w:t>
      </w:r>
      <w:r w:rsidR="00820F0A">
        <w:t>,</w:t>
      </w:r>
      <w:r>
        <w:t xml:space="preserve"> in which case leave of the Board is required. </w:t>
      </w:r>
    </w:p>
    <w:p w:rsidR="00E14372" w:rsidRDefault="00E14372" w:rsidP="00E14372">
      <w:pPr>
        <w:widowControl w:val="0"/>
        <w:autoSpaceDE w:val="0"/>
        <w:autoSpaceDN w:val="0"/>
        <w:adjustRightInd w:val="0"/>
        <w:ind w:left="2160" w:hanging="720"/>
      </w:pPr>
    </w:p>
    <w:p w:rsidR="000A151B" w:rsidRPr="008571CE" w:rsidRDefault="000A151B" w:rsidP="008571CE">
      <w:pPr>
        <w:ind w:left="2160" w:hanging="720"/>
      </w:pPr>
      <w:r w:rsidRPr="008571CE">
        <w:lastRenderedPageBreak/>
        <w:t>4)</w:t>
      </w:r>
      <w:r w:rsidRPr="008571CE">
        <w:tab/>
        <w:t xml:space="preserve">An Individual Key Person Personal Disclosure Form or Business Entity Form, submitted in connection with a request for certification as a Key Person under Section 3000.222, may be withdrawn without leave of the Board, if written notification of withdrawal is received prior to Board action on licensure under Section 3000.245 and unless the intended withdrawal is objected to by the Administrator, in which case leave of the Board is required. </w:t>
      </w:r>
    </w:p>
    <w:p w:rsidR="000A151B" w:rsidRPr="00746B08" w:rsidRDefault="000A151B" w:rsidP="000A151B"/>
    <w:p w:rsidR="000A151B" w:rsidRPr="00D55B37" w:rsidRDefault="000A151B">
      <w:pPr>
        <w:pStyle w:val="JCARSourceNote"/>
        <w:ind w:left="720"/>
      </w:pPr>
      <w:r w:rsidRPr="00D55B37">
        <w:t xml:space="preserve">(Source:  </w:t>
      </w:r>
      <w:r>
        <w:t>Amended</w:t>
      </w:r>
      <w:r w:rsidRPr="00D55B37">
        <w:t xml:space="preserve"> at </w:t>
      </w:r>
      <w:r>
        <w:t>3</w:t>
      </w:r>
      <w:r w:rsidR="00975150">
        <w:t>4</w:t>
      </w:r>
      <w:r>
        <w:t xml:space="preserve"> I</w:t>
      </w:r>
      <w:r w:rsidRPr="00D55B37">
        <w:t xml:space="preserve">ll. Reg. </w:t>
      </w:r>
      <w:r w:rsidR="0053743C">
        <w:t>3285</w:t>
      </w:r>
      <w:r w:rsidRPr="00D55B37">
        <w:t xml:space="preserve">, effective </w:t>
      </w:r>
      <w:r w:rsidR="0053743C">
        <w:t>February 26, 2010</w:t>
      </w:r>
      <w:r w:rsidRPr="00D55B37">
        <w:t>)</w:t>
      </w:r>
    </w:p>
    <w:sectPr w:rsidR="000A151B" w:rsidRPr="00D55B37" w:rsidSect="00E143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372"/>
    <w:rsid w:val="000A151B"/>
    <w:rsid w:val="00404FBD"/>
    <w:rsid w:val="0053743C"/>
    <w:rsid w:val="005C3366"/>
    <w:rsid w:val="007165A2"/>
    <w:rsid w:val="00820F0A"/>
    <w:rsid w:val="00856956"/>
    <w:rsid w:val="008571CE"/>
    <w:rsid w:val="00975150"/>
    <w:rsid w:val="00AA04C1"/>
    <w:rsid w:val="00AC4EF9"/>
    <w:rsid w:val="00AE1848"/>
    <w:rsid w:val="00E14372"/>
    <w:rsid w:val="00E2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1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