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A8E41" w14:textId="77777777" w:rsidR="00DE5E13" w:rsidRDefault="00DE5E13" w:rsidP="00DE5E13">
      <w:pPr>
        <w:widowControl w:val="0"/>
        <w:autoSpaceDE w:val="0"/>
        <w:autoSpaceDN w:val="0"/>
        <w:adjustRightInd w:val="0"/>
        <w:rPr>
          <w:b/>
          <w:bCs/>
        </w:rPr>
      </w:pPr>
    </w:p>
    <w:p w14:paraId="2A901A1F" w14:textId="77777777" w:rsidR="00DE5E13" w:rsidRPr="004503B0" w:rsidRDefault="00DE5E13" w:rsidP="00DE5E13">
      <w:pPr>
        <w:widowControl w:val="0"/>
        <w:autoSpaceDE w:val="0"/>
        <w:autoSpaceDN w:val="0"/>
        <w:adjustRightInd w:val="0"/>
        <w:rPr>
          <w:b/>
          <w:bCs/>
        </w:rPr>
      </w:pPr>
      <w:r w:rsidRPr="004503B0">
        <w:rPr>
          <w:b/>
          <w:bCs/>
        </w:rPr>
        <w:t xml:space="preserve">Section 950.200 </w:t>
      </w:r>
      <w:r>
        <w:rPr>
          <w:b/>
          <w:bCs/>
        </w:rPr>
        <w:t xml:space="preserve"> </w:t>
      </w:r>
      <w:r w:rsidRPr="004503B0">
        <w:rPr>
          <w:b/>
          <w:bCs/>
        </w:rPr>
        <w:t>Penalties</w:t>
      </w:r>
    </w:p>
    <w:p w14:paraId="7546EE2D" w14:textId="77777777" w:rsidR="00DE5E13" w:rsidRPr="004503B0" w:rsidRDefault="00DE5E13" w:rsidP="00C72618">
      <w:pPr>
        <w:tabs>
          <w:tab w:val="left" w:pos="1213"/>
        </w:tabs>
      </w:pPr>
    </w:p>
    <w:p w14:paraId="3D2C2929" w14:textId="6B112607" w:rsidR="00DE5E13" w:rsidRPr="004503B0" w:rsidRDefault="00DE5E13" w:rsidP="009A3B63">
      <w:pPr>
        <w:ind w:left="1440" w:hanging="720"/>
        <w:rPr>
          <w:color w:val="000000"/>
        </w:rPr>
      </w:pPr>
      <w:r w:rsidRPr="004503B0">
        <w:rPr>
          <w:color w:val="000000"/>
        </w:rPr>
        <w:t>a)</w:t>
      </w:r>
      <w:r w:rsidRPr="004503B0">
        <w:rPr>
          <w:color w:val="000000"/>
        </w:rPr>
        <w:tab/>
      </w:r>
      <w:r w:rsidRPr="004503B0">
        <w:rPr>
          <w:i/>
          <w:iCs/>
          <w:color w:val="000000"/>
        </w:rPr>
        <w:t>An employer who fails without reasonable cause to enroll an employee in the Program within the time prescribed under Section 60</w:t>
      </w:r>
      <w:r w:rsidRPr="008733A7">
        <w:rPr>
          <w:color w:val="000000"/>
        </w:rPr>
        <w:t xml:space="preserve"> </w:t>
      </w:r>
      <w:r w:rsidR="008733A7" w:rsidRPr="008733A7">
        <w:rPr>
          <w:color w:val="000000"/>
        </w:rPr>
        <w:t>of the Act</w:t>
      </w:r>
      <w:r w:rsidR="008733A7">
        <w:rPr>
          <w:i/>
          <w:iCs/>
          <w:color w:val="000000"/>
        </w:rPr>
        <w:t xml:space="preserve"> </w:t>
      </w:r>
      <w:r w:rsidRPr="004503B0">
        <w:rPr>
          <w:i/>
          <w:iCs/>
          <w:color w:val="000000"/>
        </w:rPr>
        <w:t>shall be subject to a penalty equal to</w:t>
      </w:r>
      <w:r w:rsidRPr="004503B0">
        <w:rPr>
          <w:color w:val="000000"/>
        </w:rPr>
        <w:t>:</w:t>
      </w:r>
    </w:p>
    <w:p w14:paraId="6233EAA0" w14:textId="77777777" w:rsidR="00DE5E13" w:rsidRPr="003D6345" w:rsidRDefault="00DE5E13" w:rsidP="003D6345">
      <w:pPr>
        <w:rPr>
          <w:color w:val="000000"/>
        </w:rPr>
      </w:pPr>
    </w:p>
    <w:p w14:paraId="7CBCE911" w14:textId="57D3A1B1" w:rsidR="00DE5E13" w:rsidRPr="004503B0" w:rsidRDefault="00DE5E13" w:rsidP="009A3B63">
      <w:pPr>
        <w:pStyle w:val="ListParagraph"/>
        <w:numPr>
          <w:ilvl w:val="0"/>
          <w:numId w:val="1"/>
        </w:numPr>
        <w:ind w:left="2160"/>
        <w:rPr>
          <w:color w:val="000000"/>
        </w:rPr>
      </w:pPr>
      <w:r w:rsidRPr="004766A5">
        <w:rPr>
          <w:color w:val="000000"/>
        </w:rPr>
        <w:t>$250 per employee for the initial calendar year</w:t>
      </w:r>
      <w:r>
        <w:rPr>
          <w:color w:val="000000"/>
        </w:rPr>
        <w:t xml:space="preserve"> </w:t>
      </w:r>
      <w:r w:rsidRPr="004766A5">
        <w:rPr>
          <w:color w:val="000000"/>
        </w:rPr>
        <w:t>during which the employer fail</w:t>
      </w:r>
      <w:r>
        <w:rPr>
          <w:color w:val="000000"/>
        </w:rPr>
        <w:t>s</w:t>
      </w:r>
      <w:r w:rsidRPr="004766A5">
        <w:rPr>
          <w:color w:val="000000"/>
        </w:rPr>
        <w:t xml:space="preserve"> to comply with the requirements of Section 100 of this Part;</w:t>
      </w:r>
      <w:r w:rsidRPr="004503B0">
        <w:rPr>
          <w:i/>
          <w:iCs/>
          <w:color w:val="000000"/>
        </w:rPr>
        <w:t xml:space="preserve"> </w:t>
      </w:r>
      <w:r w:rsidRPr="004503B0">
        <w:rPr>
          <w:color w:val="000000"/>
        </w:rPr>
        <w:t>(</w:t>
      </w:r>
      <w:r w:rsidRPr="004503B0">
        <w:t>Section 85(a)(1)</w:t>
      </w:r>
      <w:r w:rsidR="008733A7">
        <w:t xml:space="preserve"> of the Act</w:t>
      </w:r>
      <w:r w:rsidRPr="004503B0">
        <w:t xml:space="preserve">) </w:t>
      </w:r>
      <w:r w:rsidRPr="00746F2D">
        <w:rPr>
          <w:color w:val="000000"/>
        </w:rPr>
        <w:t>or</w:t>
      </w:r>
    </w:p>
    <w:p w14:paraId="7646356C" w14:textId="77777777" w:rsidR="00DE5E13" w:rsidRPr="003D6345" w:rsidRDefault="00DE5E13" w:rsidP="003D6345">
      <w:pPr>
        <w:rPr>
          <w:color w:val="000000"/>
        </w:rPr>
      </w:pPr>
    </w:p>
    <w:p w14:paraId="7E7C60FF" w14:textId="581FCA85" w:rsidR="00DE5E13" w:rsidRPr="004503B0" w:rsidRDefault="00DE5E13" w:rsidP="009A3B63">
      <w:pPr>
        <w:ind w:left="2160" w:hanging="720"/>
        <w:rPr>
          <w:color w:val="000000"/>
        </w:rPr>
      </w:pPr>
      <w:r w:rsidRPr="004503B0">
        <w:rPr>
          <w:color w:val="000000"/>
        </w:rPr>
        <w:t>2)</w:t>
      </w:r>
      <w:r w:rsidRPr="004503B0">
        <w:rPr>
          <w:color w:val="000000"/>
        </w:rPr>
        <w:tab/>
      </w:r>
      <w:r w:rsidRPr="004766A5">
        <w:rPr>
          <w:color w:val="000000"/>
        </w:rPr>
        <w:t>$500 per employee for each subsequent calendar year</w:t>
      </w:r>
      <w:r>
        <w:rPr>
          <w:color w:val="000000"/>
        </w:rPr>
        <w:t xml:space="preserve"> during which the employer fails to comply with the requirements of Section 100 of this Part. Years during which the employer is noncompliant need not be consecutive for the $500 penalty to apply. The $500 penalty shall apply if the employer previously was assessed a $250 penalty and the employer did not come into compliance or has fallen out of compliance</w:t>
      </w:r>
      <w:r w:rsidRPr="004766A5">
        <w:rPr>
          <w:color w:val="000000"/>
        </w:rPr>
        <w:t>.</w:t>
      </w:r>
      <w:r w:rsidRPr="004503B0">
        <w:rPr>
          <w:i/>
          <w:iCs/>
          <w:color w:val="000000"/>
        </w:rPr>
        <w:t xml:space="preserve"> </w:t>
      </w:r>
      <w:r w:rsidRPr="004503B0">
        <w:rPr>
          <w:color w:val="000000"/>
        </w:rPr>
        <w:t>(</w:t>
      </w:r>
      <w:r w:rsidRPr="004503B0">
        <w:t>Section 85(a)(2)</w:t>
      </w:r>
      <w:r w:rsidR="008733A7">
        <w:t xml:space="preserve"> of the Act</w:t>
      </w:r>
      <w:r w:rsidRPr="004503B0">
        <w:t>)</w:t>
      </w:r>
    </w:p>
    <w:p w14:paraId="04A22514" w14:textId="77777777" w:rsidR="00DE5E13" w:rsidRPr="004503B0" w:rsidRDefault="00DE5E13" w:rsidP="003D6345"/>
    <w:p w14:paraId="5B752F47" w14:textId="77777777" w:rsidR="00DE5E13" w:rsidRDefault="00DE5E13" w:rsidP="009A3B63">
      <w:pPr>
        <w:ind w:left="1440" w:hanging="720"/>
      </w:pPr>
      <w:r w:rsidRPr="004503B0">
        <w:t>b)</w:t>
      </w:r>
      <w:r w:rsidRPr="004503B0">
        <w:tab/>
      </w:r>
      <w:r>
        <w:t>The Department shall determine the total number of employees using the annual average from data reported quarterly by the employer pursuant to Article 7 of the Illinois Income Tax Act.</w:t>
      </w:r>
    </w:p>
    <w:p w14:paraId="39A3ADC8" w14:textId="77777777" w:rsidR="00DE5E13" w:rsidRDefault="00DE5E13" w:rsidP="003D6345"/>
    <w:p w14:paraId="574E9637" w14:textId="67B1467B" w:rsidR="00DE5E13" w:rsidRPr="004503B0" w:rsidRDefault="00DE5E13" w:rsidP="009A3B63">
      <w:pPr>
        <w:ind w:left="1440" w:hanging="720"/>
      </w:pPr>
      <w:r>
        <w:t>c)</w:t>
      </w:r>
      <w:r>
        <w:tab/>
      </w:r>
      <w:r w:rsidRPr="004503B0">
        <w:t xml:space="preserve">Penalties imposed under the Act are assessed and collected by the Department.  </w:t>
      </w:r>
      <w:r w:rsidRPr="004503B0">
        <w:rPr>
          <w:color w:val="000000"/>
        </w:rPr>
        <w:t>(</w:t>
      </w:r>
      <w:r w:rsidRPr="004503B0">
        <w:t>Section 85</w:t>
      </w:r>
      <w:r w:rsidR="008733A7">
        <w:t xml:space="preserve"> of the Act</w:t>
      </w:r>
      <w:r w:rsidRPr="004503B0">
        <w:t>)</w:t>
      </w:r>
    </w:p>
    <w:p w14:paraId="7CE59D89" w14:textId="77777777" w:rsidR="00DE5E13" w:rsidRPr="004503B0" w:rsidRDefault="00DE5E13" w:rsidP="003D6345"/>
    <w:p w14:paraId="0FD97DA5" w14:textId="0F26423F" w:rsidR="00DE5E13" w:rsidRPr="004503B0" w:rsidRDefault="00DE5E13" w:rsidP="009A3B63">
      <w:pPr>
        <w:ind w:left="1440" w:hanging="720"/>
        <w:rPr>
          <w:color w:val="000000"/>
        </w:rPr>
      </w:pPr>
      <w:r>
        <w:t>d</w:t>
      </w:r>
      <w:r w:rsidRPr="004503B0">
        <w:t>)</w:t>
      </w:r>
      <w:r w:rsidRPr="004503B0">
        <w:tab/>
        <w:t xml:space="preserve">Penalties provided under the Act are imposed only if the employer fails to enroll an employee without reasonable cause. </w:t>
      </w:r>
      <w:r w:rsidRPr="004503B0">
        <w:rPr>
          <w:color w:val="000000"/>
        </w:rPr>
        <w:t>(</w:t>
      </w:r>
      <w:r w:rsidRPr="004503B0">
        <w:t>Section 85(a)</w:t>
      </w:r>
      <w:r w:rsidR="008733A7">
        <w:t xml:space="preserve"> of the Act</w:t>
      </w:r>
      <w:r w:rsidRPr="004503B0">
        <w:t xml:space="preserve">) </w:t>
      </w:r>
      <w:r w:rsidRPr="004503B0">
        <w:rPr>
          <w:color w:val="000000"/>
        </w:rPr>
        <w:t>The determination of whether an employer had reasonable cause shall be made on a case by case basis taking into account all per</w:t>
      </w:r>
      <w:r w:rsidR="00027A7A">
        <w:rPr>
          <w:color w:val="000000"/>
        </w:rPr>
        <w:t xml:space="preserve">tinent facts and circumstances. </w:t>
      </w:r>
      <w:r w:rsidRPr="004503B0">
        <w:rPr>
          <w:color w:val="000000"/>
        </w:rPr>
        <w:t>The most important factor to be considered in making a determination to abate a penalty will be the extent to which the employer made a good faith effort comply with the Act.</w:t>
      </w:r>
    </w:p>
    <w:p w14:paraId="25B5D392" w14:textId="77777777" w:rsidR="00DE5E13" w:rsidRPr="004503B0" w:rsidRDefault="00DE5E13" w:rsidP="009A3B63">
      <w:pPr>
        <w:rPr>
          <w:color w:val="000000"/>
        </w:rPr>
      </w:pPr>
    </w:p>
    <w:p w14:paraId="4B825D75" w14:textId="77777777" w:rsidR="00DE5E13" w:rsidRPr="004503B0" w:rsidRDefault="00DE5E13" w:rsidP="009A3B63">
      <w:pPr>
        <w:ind w:left="2160" w:hanging="720"/>
        <w:rPr>
          <w:color w:val="000000"/>
        </w:rPr>
      </w:pPr>
      <w:r w:rsidRPr="004503B0">
        <w:rPr>
          <w:color w:val="000000"/>
        </w:rPr>
        <w:t>1)</w:t>
      </w:r>
      <w:r w:rsidRPr="004503B0">
        <w:rPr>
          <w:color w:val="000000"/>
        </w:rPr>
        <w:tab/>
        <w:t xml:space="preserve">An employer will be considered to have made a good faith effort to comply with the Act if the employer exercised ordinary business </w:t>
      </w:r>
      <w:r w:rsidR="00CC2B1A">
        <w:rPr>
          <w:color w:val="000000"/>
        </w:rPr>
        <w:t>care and prudence in doing so. </w:t>
      </w:r>
    </w:p>
    <w:p w14:paraId="63482E0A" w14:textId="77777777" w:rsidR="00DE5E13" w:rsidRPr="004503B0" w:rsidRDefault="00DE5E13" w:rsidP="003D6345">
      <w:pPr>
        <w:rPr>
          <w:color w:val="000000"/>
        </w:rPr>
      </w:pPr>
    </w:p>
    <w:p w14:paraId="631B1BFC" w14:textId="77777777" w:rsidR="00DE5E13" w:rsidRDefault="00DE5E13" w:rsidP="009A3B63">
      <w:pPr>
        <w:ind w:left="2160" w:hanging="720"/>
        <w:rPr>
          <w:color w:val="000000"/>
        </w:rPr>
      </w:pPr>
      <w:r w:rsidRPr="004503B0">
        <w:rPr>
          <w:color w:val="000000"/>
        </w:rPr>
        <w:t>2)</w:t>
      </w:r>
      <w:r w:rsidRPr="004503B0">
        <w:rPr>
          <w:color w:val="000000"/>
        </w:rPr>
        <w:tab/>
        <w:t xml:space="preserve">An employer's history of compliance is also a factor to be considered in determining whether the employer acted in good faith. </w:t>
      </w:r>
    </w:p>
    <w:p w14:paraId="220D7109" w14:textId="77777777" w:rsidR="00DE5E13" w:rsidRDefault="00DE5E13" w:rsidP="003D6345">
      <w:pPr>
        <w:rPr>
          <w:color w:val="000000"/>
        </w:rPr>
      </w:pPr>
    </w:p>
    <w:p w14:paraId="78B61B9E" w14:textId="77777777" w:rsidR="00DE5E13" w:rsidRPr="004503B0" w:rsidRDefault="00DE5E13" w:rsidP="009A3B63">
      <w:pPr>
        <w:ind w:left="2160" w:hanging="720"/>
        <w:rPr>
          <w:color w:val="000000"/>
        </w:rPr>
      </w:pPr>
      <w:r>
        <w:rPr>
          <w:color w:val="000000"/>
        </w:rPr>
        <w:t>3)</w:t>
      </w:r>
      <w:r>
        <w:rPr>
          <w:color w:val="000000"/>
        </w:rPr>
        <w:tab/>
        <w:t>If an employee is a nonresident whose base of operation is outside this State, the employer has reasonable cause for not enrolling the employee prior to the 31</w:t>
      </w:r>
      <w:r w:rsidRPr="00787A17">
        <w:rPr>
          <w:color w:val="000000"/>
          <w:vertAlign w:val="superscript"/>
        </w:rPr>
        <w:t>st</w:t>
      </w:r>
      <w:r>
        <w:rPr>
          <w:color w:val="000000"/>
        </w:rPr>
        <w:t xml:space="preserve"> working day in which the employee performs services for the employee in this State (within the meaning of IITA Section </w:t>
      </w:r>
      <w:r>
        <w:rPr>
          <w:color w:val="000000"/>
        </w:rPr>
        <w:lastRenderedPageBreak/>
        <w:t xml:space="preserve">304(a)(2)(B)(iii)) during the first calendar year for which the employee meets the requirements for enrolment under the Act. </w:t>
      </w:r>
    </w:p>
    <w:sectPr w:rsidR="00DE5E13" w:rsidRPr="004503B0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B51BB" w14:textId="77777777" w:rsidR="00C440F5" w:rsidRDefault="00C440F5">
      <w:r>
        <w:separator/>
      </w:r>
    </w:p>
  </w:endnote>
  <w:endnote w:type="continuationSeparator" w:id="0">
    <w:p w14:paraId="696E0C35" w14:textId="77777777" w:rsidR="00C440F5" w:rsidRDefault="00C44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E62D2" w14:textId="77777777" w:rsidR="00C440F5" w:rsidRDefault="00C440F5">
      <w:r>
        <w:separator/>
      </w:r>
    </w:p>
  </w:footnote>
  <w:footnote w:type="continuationSeparator" w:id="0">
    <w:p w14:paraId="74BCA958" w14:textId="77777777" w:rsidR="00C440F5" w:rsidRDefault="00C440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1A6B3A"/>
    <w:multiLevelType w:val="hybridMultilevel"/>
    <w:tmpl w:val="FC0AD9FA"/>
    <w:lvl w:ilvl="0" w:tplc="ABD2286C">
      <w:start w:val="1"/>
      <w:numFmt w:val="decimal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0F5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27A7A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D6345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733A7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A3B63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40F5"/>
    <w:rsid w:val="00C4537A"/>
    <w:rsid w:val="00C45BEB"/>
    <w:rsid w:val="00C470EE"/>
    <w:rsid w:val="00C50195"/>
    <w:rsid w:val="00C60D0B"/>
    <w:rsid w:val="00C67B51"/>
    <w:rsid w:val="00C72618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2B1A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E5E13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00E3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ED2C78"/>
  <w15:chartTrackingRefBased/>
  <w15:docId w15:val="{A9A66BE7-3D50-47E9-A1DD-511B7B4D6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E5E13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DE5E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393</Words>
  <Characters>1929</Characters>
  <Application>Microsoft Office Word</Application>
  <DocSecurity>0</DocSecurity>
  <Lines>16</Lines>
  <Paragraphs>4</Paragraphs>
  <ScaleCrop>false</ScaleCrop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Bernot, Peyton M.</dc:creator>
  <cp:keywords/>
  <dc:description/>
  <cp:lastModifiedBy>Shipley, Melissa A.</cp:lastModifiedBy>
  <cp:revision>9</cp:revision>
  <dcterms:created xsi:type="dcterms:W3CDTF">2022-03-04T21:56:00Z</dcterms:created>
  <dcterms:modified xsi:type="dcterms:W3CDTF">2022-08-05T14:19:00Z</dcterms:modified>
</cp:coreProperties>
</file>