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D5" w:rsidRDefault="00C867D5" w:rsidP="00C867D5">
      <w:pPr>
        <w:widowControl w:val="0"/>
        <w:autoSpaceDE w:val="0"/>
        <w:autoSpaceDN w:val="0"/>
        <w:adjustRightInd w:val="0"/>
      </w:pPr>
      <w:bookmarkStart w:id="0" w:name="_GoBack"/>
      <w:bookmarkEnd w:id="0"/>
    </w:p>
    <w:p w:rsidR="00C867D5" w:rsidRDefault="00C867D5" w:rsidP="00C867D5">
      <w:pPr>
        <w:widowControl w:val="0"/>
        <w:autoSpaceDE w:val="0"/>
        <w:autoSpaceDN w:val="0"/>
        <w:adjustRightInd w:val="0"/>
      </w:pPr>
      <w:r>
        <w:rPr>
          <w:b/>
          <w:bCs/>
        </w:rPr>
        <w:t>Section 535.140  Alternative Means of Distribution to Eligible Individuals</w:t>
      </w:r>
      <w:r>
        <w:t xml:space="preserve"> </w:t>
      </w:r>
    </w:p>
    <w:p w:rsidR="00C867D5" w:rsidRDefault="00C867D5" w:rsidP="00C867D5">
      <w:pPr>
        <w:widowControl w:val="0"/>
        <w:autoSpaceDE w:val="0"/>
        <w:autoSpaceDN w:val="0"/>
        <w:adjustRightInd w:val="0"/>
      </w:pPr>
    </w:p>
    <w:p w:rsidR="00C867D5" w:rsidRDefault="00C867D5" w:rsidP="00C867D5">
      <w:pPr>
        <w:widowControl w:val="0"/>
        <w:autoSpaceDE w:val="0"/>
        <w:autoSpaceDN w:val="0"/>
        <w:adjustRightInd w:val="0"/>
      </w:pPr>
      <w:r>
        <w:t xml:space="preserve">When a distribution agent files a Certification but does not become a qualified distribution agent with respect to the quarter for which Nursing Home Grant Assistance is sought on behalf of eligible individuals, the Department shall not issue a Nursing Home Grant Assistance grant payment to the distribution agent to be distributed to eligible individuals. In such cases, the Department shall notify the distribution agent that it is not a qualified distribution agent authorized to receive Nursing Home Grant Assistance grant payments on behalf of eligible individuals included in the Certification filed by the distribution agent.  Such a notification does not exempt the distribution agent from the requirement in a subsequent quarter that a Certification be filed and that it pay the fee shown to be due therein.  Where such notification is issued, the Department shall distribute Nursing Home Grant Assistance grant payments through other reasonable means to each eligible individual or, where the eligible individual is deceased, to the legally authorized representative of an eligible individual. </w:t>
      </w:r>
    </w:p>
    <w:sectPr w:rsidR="00C867D5" w:rsidSect="00C867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67D5"/>
    <w:rsid w:val="003A1AB3"/>
    <w:rsid w:val="005C3366"/>
    <w:rsid w:val="00C51D8A"/>
    <w:rsid w:val="00C867D5"/>
    <w:rsid w:val="00F1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