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BE" w:rsidRDefault="007928BE" w:rsidP="007928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28BE" w:rsidRDefault="007928BE" w:rsidP="007928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530.210  Claimant Eligibility Qualifications</w:t>
      </w:r>
      <w:r>
        <w:t xml:space="preserve"> </w:t>
      </w:r>
    </w:p>
    <w:p w:rsidR="007928BE" w:rsidRDefault="007928BE" w:rsidP="007928BE">
      <w:pPr>
        <w:widowControl w:val="0"/>
        <w:autoSpaceDE w:val="0"/>
        <w:autoSpaceDN w:val="0"/>
        <w:adjustRightInd w:val="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In order to be eligible to participate in this program for the 1998 and 1999 claim years, each claimant must: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16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file a timely claim</w:t>
      </w:r>
      <w:r>
        <w:t xml:space="preserve"> in accordance with the dates designated in Section 530.215(a)</w:t>
      </w:r>
      <w:r>
        <w:rPr>
          <w:i/>
          <w:iCs/>
        </w:rPr>
        <w:t>; and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16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meet one of the following requirements: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88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>
        <w:rPr>
          <w:i/>
          <w:iCs/>
        </w:rPr>
        <w:t>be 65 years of age or older</w:t>
      </w:r>
      <w:r>
        <w:t xml:space="preserve"> prior to January 1 </w:t>
      </w:r>
      <w:r>
        <w:rPr>
          <w:i/>
          <w:iCs/>
        </w:rPr>
        <w:t>of the calendar year in which a claim is filed; or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88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>
        <w:rPr>
          <w:i/>
          <w:iCs/>
        </w:rPr>
        <w:t>become 65 years of age during the calendar year in which a claim is filed; or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88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>
        <w:rPr>
          <w:i/>
          <w:iCs/>
        </w:rPr>
        <w:t>be the surviving spouse of a claimant, who at the time of death received or was entitled to receive a property tax grant, which surviving spouse will become 65 years of age within the 24 months immediately following the death of a claimant and which surviving spouse, but for his or her age, is otherwise qualified to receive a property tax grant; or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88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>
        <w:rPr>
          <w:i/>
          <w:iCs/>
        </w:rPr>
        <w:t>be disabled prior to January 1 of the calendar year in which a claim is filed; and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16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have lived in a residence in Illinois during the claim year for which the claimant's </w:t>
      </w:r>
      <w:r>
        <w:rPr>
          <w:i/>
          <w:iCs/>
        </w:rPr>
        <w:t>household is liable for the payment of property taxes accrued or has paid rent constituting property taxes accrued; and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16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be domiciled in Illinois at the time he or she files a claim; and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16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>have a maximum household income of less than $16,000.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144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In order to be eligible to participate in this program for the 2000 claim year and later claim years, each claimant must: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16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file a timely claim</w:t>
      </w:r>
      <w:r>
        <w:t xml:space="preserve"> in accordance with the dates designated in Section 530.215(a); </w:t>
      </w:r>
      <w:r>
        <w:rPr>
          <w:i/>
          <w:iCs/>
        </w:rPr>
        <w:t>and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16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meet one of the following requirements: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88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>
        <w:rPr>
          <w:i/>
          <w:iCs/>
        </w:rPr>
        <w:t>be 65 years of age or older</w:t>
      </w:r>
      <w:r>
        <w:t xml:space="preserve"> prior to January 1 </w:t>
      </w:r>
      <w:r>
        <w:rPr>
          <w:i/>
          <w:iCs/>
        </w:rPr>
        <w:t>of the calendar year in which a claim is filed; or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88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>
        <w:rPr>
          <w:i/>
          <w:iCs/>
        </w:rPr>
        <w:t>become 65 years of age during the calendar year in which a claim is filed; or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88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>
        <w:rPr>
          <w:i/>
          <w:iCs/>
        </w:rPr>
        <w:t>be the surviving spouse of a claimant, who at the time of death received or was entitled to receive a property tax grant, which surviving spouse will become 65 years of age within the 24 months immediately following the death of a claimant and which surviving spouse, but for his or her age, is otherwise qualified to receive a property tax grant; or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88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>
        <w:rPr>
          <w:i/>
          <w:iCs/>
        </w:rPr>
        <w:t>be disabled prior to January 1 of the calendar year in which the claim is filed; and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16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have lived in a residence in Illinois during the claim year for which the claimant's </w:t>
      </w:r>
      <w:r>
        <w:rPr>
          <w:i/>
          <w:iCs/>
        </w:rPr>
        <w:t>household is liable for the payment of property taxes accrued or has paid rent constituting property taxes accrued; and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16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be domiciled in Illinois at the time he or she files a claim; and</w:t>
      </w:r>
      <w:r>
        <w:t xml:space="preserve">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216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>have a maximum household income of less than $21,218 for a household consisting of one person, $28,480 for a household consisting of either two persons or one person and one additional resident, or $35,740 for a household consisting of either two persons and one or more additional resident or one person and two or more additional residents.</w:t>
      </w:r>
      <w:r>
        <w:t xml:space="preserve">  [320 ILCS 25/4(a)] </w:t>
      </w:r>
    </w:p>
    <w:p w:rsidR="00232CA1" w:rsidRDefault="00232CA1" w:rsidP="007928BE">
      <w:pPr>
        <w:widowControl w:val="0"/>
        <w:autoSpaceDE w:val="0"/>
        <w:autoSpaceDN w:val="0"/>
        <w:adjustRightInd w:val="0"/>
        <w:ind w:left="144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claimant's eligibility to participate in this program is not affected by his or her deferral of ad valorem property taxes under the Senior Citizens Real Estate Tax Deferral Program [320 ILCS 30].  (See 320 ILCS 25/5.1 and 320 ILCS 30/8.) </w:t>
      </w:r>
    </w:p>
    <w:p w:rsidR="007928BE" w:rsidRDefault="007928BE" w:rsidP="007928BE">
      <w:pPr>
        <w:widowControl w:val="0"/>
        <w:autoSpaceDE w:val="0"/>
        <w:autoSpaceDN w:val="0"/>
        <w:adjustRightInd w:val="0"/>
        <w:ind w:left="1440" w:hanging="720"/>
      </w:pPr>
    </w:p>
    <w:p w:rsidR="007928BE" w:rsidRDefault="007928BE" w:rsidP="007928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8437, effective May 24, 2002) </w:t>
      </w:r>
    </w:p>
    <w:sectPr w:rsidR="007928BE" w:rsidSect="007928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8BE"/>
    <w:rsid w:val="00232CA1"/>
    <w:rsid w:val="00385698"/>
    <w:rsid w:val="005C3366"/>
    <w:rsid w:val="00753327"/>
    <w:rsid w:val="007928BE"/>
    <w:rsid w:val="008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