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C17" w:rsidRDefault="008D0C17" w:rsidP="008D0C17">
      <w:pPr>
        <w:widowControl w:val="0"/>
        <w:autoSpaceDE w:val="0"/>
        <w:autoSpaceDN w:val="0"/>
        <w:adjustRightInd w:val="0"/>
      </w:pPr>
      <w:bookmarkStart w:id="0" w:name="_GoBack"/>
      <w:bookmarkEnd w:id="0"/>
    </w:p>
    <w:p w:rsidR="008D0C17" w:rsidRDefault="008D0C17" w:rsidP="008D0C17">
      <w:pPr>
        <w:widowControl w:val="0"/>
        <w:autoSpaceDE w:val="0"/>
        <w:autoSpaceDN w:val="0"/>
        <w:adjustRightInd w:val="0"/>
      </w:pPr>
      <w:r>
        <w:rPr>
          <w:b/>
          <w:bCs/>
        </w:rPr>
        <w:t>Section 500.320</w:t>
      </w:r>
      <w:r w:rsidR="003D7FF5">
        <w:rPr>
          <w:b/>
          <w:bCs/>
        </w:rPr>
        <w:t xml:space="preserve"> </w:t>
      </w:r>
      <w:r w:rsidR="00AC64FF">
        <w:rPr>
          <w:b/>
          <w:bCs/>
        </w:rPr>
        <w:t xml:space="preserve"> </w:t>
      </w:r>
      <w:r>
        <w:rPr>
          <w:b/>
          <w:bCs/>
        </w:rPr>
        <w:t>Single Trip Permits</w:t>
      </w:r>
      <w:r>
        <w:t xml:space="preserve"> </w:t>
      </w:r>
    </w:p>
    <w:p w:rsidR="008D0C17" w:rsidRDefault="008D0C17" w:rsidP="008D0C17">
      <w:pPr>
        <w:widowControl w:val="0"/>
        <w:autoSpaceDE w:val="0"/>
        <w:autoSpaceDN w:val="0"/>
        <w:adjustRightInd w:val="0"/>
      </w:pPr>
    </w:p>
    <w:p w:rsidR="008D0C17" w:rsidRDefault="008D0C17" w:rsidP="008D0C17">
      <w:pPr>
        <w:widowControl w:val="0"/>
        <w:autoSpaceDE w:val="0"/>
        <w:autoSpaceDN w:val="0"/>
        <w:adjustRightInd w:val="0"/>
        <w:ind w:left="1440" w:hanging="720"/>
      </w:pPr>
      <w:r>
        <w:t>a)</w:t>
      </w:r>
      <w:r>
        <w:tab/>
        <w:t>If a</w:t>
      </w:r>
      <w:r w:rsidR="003D7FF5">
        <w:t xml:space="preserve"> </w:t>
      </w:r>
      <w:r>
        <w:t>commercial motor vehicle does not have motor fuel use tax credentials under IFTA,</w:t>
      </w:r>
      <w:r w:rsidR="003D7FF5">
        <w:t xml:space="preserve"> </w:t>
      </w:r>
      <w:r>
        <w:t xml:space="preserve">a single trip permit to operate in Illinois must be obtained. A single trip permit may be obtained upon proper application from the Department or its agents. </w:t>
      </w:r>
    </w:p>
    <w:p w:rsidR="00100ED3" w:rsidRDefault="00100ED3" w:rsidP="008D0C17">
      <w:pPr>
        <w:widowControl w:val="0"/>
        <w:autoSpaceDE w:val="0"/>
        <w:autoSpaceDN w:val="0"/>
        <w:adjustRightInd w:val="0"/>
        <w:ind w:left="1440" w:hanging="720"/>
      </w:pPr>
    </w:p>
    <w:p w:rsidR="008D0C17" w:rsidRDefault="008D0C17" w:rsidP="008D0C17">
      <w:pPr>
        <w:widowControl w:val="0"/>
        <w:autoSpaceDE w:val="0"/>
        <w:autoSpaceDN w:val="0"/>
        <w:adjustRightInd w:val="0"/>
        <w:ind w:left="1440" w:hanging="720"/>
      </w:pPr>
      <w:r>
        <w:t>b)</w:t>
      </w:r>
      <w:r>
        <w:tab/>
        <w:t xml:space="preserve">A single trip permit authorizes operation of a commercial motor vehicle for a single trip </w:t>
      </w:r>
      <w:r w:rsidR="005419F0" w:rsidRPr="005419F0">
        <w:rPr>
          <w:snapToGrid w:val="0"/>
        </w:rPr>
        <w:t>into the State of Illinois,</w:t>
      </w:r>
      <w:r w:rsidR="005419F0" w:rsidRPr="00F120DE">
        <w:rPr>
          <w:snapToGrid w:val="0"/>
          <w:u w:val="single"/>
        </w:rPr>
        <w:t xml:space="preserve"> </w:t>
      </w:r>
      <w:r>
        <w:t>through the State of</w:t>
      </w:r>
      <w:r w:rsidR="003D7FF5">
        <w:t xml:space="preserve"> </w:t>
      </w:r>
      <w:r>
        <w:t>Illinois, or</w:t>
      </w:r>
      <w:r w:rsidR="003D7FF5">
        <w:t xml:space="preserve"> </w:t>
      </w:r>
      <w:r>
        <w:t>from a</w:t>
      </w:r>
      <w:r w:rsidR="003D7FF5">
        <w:t xml:space="preserve"> </w:t>
      </w:r>
      <w:r>
        <w:t>point on</w:t>
      </w:r>
      <w:r w:rsidR="003D7FF5">
        <w:t xml:space="preserve"> </w:t>
      </w:r>
      <w:r>
        <w:t xml:space="preserve">the border of this State to a point within and return to the border. </w:t>
      </w:r>
    </w:p>
    <w:p w:rsidR="00100ED3" w:rsidRDefault="00100ED3" w:rsidP="008D0C17">
      <w:pPr>
        <w:widowControl w:val="0"/>
        <w:autoSpaceDE w:val="0"/>
        <w:autoSpaceDN w:val="0"/>
        <w:adjustRightInd w:val="0"/>
        <w:ind w:left="1440" w:hanging="720"/>
      </w:pPr>
    </w:p>
    <w:p w:rsidR="008D0C17" w:rsidRDefault="008D0C17" w:rsidP="008D0C17">
      <w:pPr>
        <w:widowControl w:val="0"/>
        <w:autoSpaceDE w:val="0"/>
        <w:autoSpaceDN w:val="0"/>
        <w:adjustRightInd w:val="0"/>
        <w:ind w:left="1440" w:hanging="720"/>
      </w:pPr>
      <w:r>
        <w:t>c)</w:t>
      </w:r>
      <w:r>
        <w:tab/>
        <w:t>The fee for each single trip permit shall be $</w:t>
      </w:r>
      <w:r w:rsidR="005419F0">
        <w:t>40</w:t>
      </w:r>
      <w:r>
        <w:t xml:space="preserve"> and </w:t>
      </w:r>
      <w:r w:rsidR="007222AF">
        <w:t xml:space="preserve">the </w:t>
      </w:r>
      <w:r>
        <w:t xml:space="preserve">single trip permit is valid for a period of </w:t>
      </w:r>
      <w:r w:rsidR="005419F0">
        <w:t xml:space="preserve">96 </w:t>
      </w:r>
      <w:r>
        <w:t xml:space="preserve"> hours.</w:t>
      </w:r>
      <w:r w:rsidR="003D7FF5">
        <w:t xml:space="preserve"> </w:t>
      </w:r>
      <w:r>
        <w:t xml:space="preserve">This fee is in lieu of the tax and all reports required by Section 13a.3 of the Law, as well as the registration, decal display and furnishing of bond required by Section 13a.4 of the Law. </w:t>
      </w:r>
      <w:r w:rsidR="005419F0" w:rsidRPr="005419F0">
        <w:rPr>
          <w:snapToGrid w:val="0"/>
        </w:rPr>
        <w:t xml:space="preserve">On and after January 1, 2013, </w:t>
      </w:r>
      <w:proofErr w:type="spellStart"/>
      <w:r w:rsidR="005419F0" w:rsidRPr="005419F0">
        <w:rPr>
          <w:snapToGrid w:val="0"/>
        </w:rPr>
        <w:t>prepurchased</w:t>
      </w:r>
      <w:proofErr w:type="spellEnd"/>
      <w:r w:rsidR="005419F0" w:rsidRPr="005419F0">
        <w:rPr>
          <w:snapToGrid w:val="0"/>
        </w:rPr>
        <w:t xml:space="preserve"> single trip permit</w:t>
      </w:r>
      <w:r w:rsidR="007222AF">
        <w:rPr>
          <w:snapToGrid w:val="0"/>
        </w:rPr>
        <w:t>s</w:t>
      </w:r>
      <w:r w:rsidR="005419F0" w:rsidRPr="005419F0">
        <w:rPr>
          <w:snapToGrid w:val="0"/>
        </w:rPr>
        <w:t xml:space="preserve"> shall be applied for and </w:t>
      </w:r>
      <w:r w:rsidR="007222AF">
        <w:rPr>
          <w:snapToGrid w:val="0"/>
        </w:rPr>
        <w:t xml:space="preserve">the permit fees </w:t>
      </w:r>
      <w:r w:rsidR="005419F0" w:rsidRPr="005419F0">
        <w:rPr>
          <w:snapToGrid w:val="0"/>
        </w:rPr>
        <w:t>shall be paid electronically by ACH debit in accordance with 86 Ill. Adm. Code 750.</w:t>
      </w:r>
    </w:p>
    <w:p w:rsidR="008D0C17" w:rsidRPr="005419F0" w:rsidRDefault="008D0C17" w:rsidP="008D0C17">
      <w:pPr>
        <w:widowControl w:val="0"/>
        <w:autoSpaceDE w:val="0"/>
        <w:autoSpaceDN w:val="0"/>
        <w:adjustRightInd w:val="0"/>
        <w:ind w:left="1440" w:hanging="720"/>
      </w:pPr>
    </w:p>
    <w:p w:rsidR="005419F0" w:rsidRPr="005419F0" w:rsidRDefault="005419F0" w:rsidP="008D0C17">
      <w:pPr>
        <w:widowControl w:val="0"/>
        <w:autoSpaceDE w:val="0"/>
        <w:autoSpaceDN w:val="0"/>
        <w:adjustRightInd w:val="0"/>
        <w:ind w:left="1440" w:hanging="720"/>
      </w:pPr>
      <w:r w:rsidRPr="005419F0">
        <w:rPr>
          <w:snapToGrid w:val="0"/>
        </w:rPr>
        <w:t>d)</w:t>
      </w:r>
      <w:r>
        <w:rPr>
          <w:snapToGrid w:val="0"/>
        </w:rPr>
        <w:tab/>
      </w:r>
      <w:r w:rsidRPr="005419F0">
        <w:rPr>
          <w:i/>
          <w:snapToGrid w:val="0"/>
        </w:rPr>
        <w:t>The Director of the Department of Revenue, or his or her designee</w:t>
      </w:r>
      <w:r w:rsidR="007222AF">
        <w:rPr>
          <w:i/>
          <w:snapToGrid w:val="0"/>
        </w:rPr>
        <w:t>,</w:t>
      </w:r>
      <w:r w:rsidRPr="005419F0">
        <w:rPr>
          <w:i/>
          <w:snapToGrid w:val="0"/>
        </w:rPr>
        <w:t xml:space="preserve"> may, upon determining that a disaster exists in Illinois or in any other state, temporarily waive the licensing requirements of this Section for commercial motor vehicles that travel through Illinois for the purpose of assisting in disaster relief efforts.  Temporary waiver of the licensing requirements imposed in this Section shall not exceed a period of 30 days from the date the Director temporarily waives the licensing requirements of this Section.  For purposes of this Section, a disaster includes flood, tornado, hurricane, fire, earthquake</w:t>
      </w:r>
      <w:r w:rsidRPr="005419F0">
        <w:rPr>
          <w:snapToGrid w:val="0"/>
        </w:rPr>
        <w:t xml:space="preserve">, </w:t>
      </w:r>
      <w:r w:rsidRPr="005419F0">
        <w:rPr>
          <w:i/>
          <w:snapToGrid w:val="0"/>
        </w:rPr>
        <w:t>or any other disaster that causes or threatens loss of life or destruction or damage to property of such a magnitude as to endanger the public health, safety and welfare.  The licensing requirements of this Section shall be temporarily waived only if the operator of the commercial motor vehicle can provide proof by manifest that the commercial motor vehicle is traveling through Illinois or returning to Illinois from a point outside Illinois for purposes of assisting in disaster relief efforts.</w:t>
      </w:r>
      <w:r w:rsidRPr="005419F0">
        <w:rPr>
          <w:snapToGrid w:val="0"/>
        </w:rPr>
        <w:t xml:space="preserve"> </w:t>
      </w:r>
      <w:r w:rsidR="007222AF">
        <w:rPr>
          <w:snapToGrid w:val="0"/>
        </w:rPr>
        <w:t xml:space="preserve">(Section 13a.4 of the Law) </w:t>
      </w:r>
    </w:p>
    <w:p w:rsidR="005419F0" w:rsidRDefault="005419F0" w:rsidP="008D0C17">
      <w:pPr>
        <w:widowControl w:val="0"/>
        <w:autoSpaceDE w:val="0"/>
        <w:autoSpaceDN w:val="0"/>
        <w:adjustRightInd w:val="0"/>
        <w:ind w:left="1440" w:hanging="720"/>
      </w:pPr>
    </w:p>
    <w:p w:rsidR="005419F0" w:rsidRPr="00D55B37" w:rsidRDefault="005419F0">
      <w:pPr>
        <w:pStyle w:val="JCARSourceNote"/>
        <w:ind w:left="720"/>
      </w:pPr>
      <w:r w:rsidRPr="00D55B37">
        <w:t xml:space="preserve">(Source:  </w:t>
      </w:r>
      <w:r>
        <w:t>Amended</w:t>
      </w:r>
      <w:r w:rsidRPr="00D55B37">
        <w:t xml:space="preserve"> at </w:t>
      </w:r>
      <w:r>
        <w:t>36 I</w:t>
      </w:r>
      <w:r w:rsidRPr="00D55B37">
        <w:t xml:space="preserve">ll. Reg. </w:t>
      </w:r>
      <w:r w:rsidR="00314983">
        <w:t>6677</w:t>
      </w:r>
      <w:r w:rsidRPr="00D55B37">
        <w:t xml:space="preserve">, effective </w:t>
      </w:r>
      <w:r w:rsidR="00314983">
        <w:t>April 12, 2012</w:t>
      </w:r>
      <w:r w:rsidRPr="00D55B37">
        <w:t>)</w:t>
      </w:r>
    </w:p>
    <w:sectPr w:rsidR="005419F0" w:rsidRPr="00D55B37" w:rsidSect="008D0C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0C17"/>
    <w:rsid w:val="00100ED3"/>
    <w:rsid w:val="001F7C32"/>
    <w:rsid w:val="00314983"/>
    <w:rsid w:val="003D7FF5"/>
    <w:rsid w:val="005419F0"/>
    <w:rsid w:val="005C3366"/>
    <w:rsid w:val="007222AF"/>
    <w:rsid w:val="008D0C17"/>
    <w:rsid w:val="00986474"/>
    <w:rsid w:val="009D465D"/>
    <w:rsid w:val="00AC64FF"/>
    <w:rsid w:val="00FF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419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41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