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A3" w:rsidRDefault="00EA42A3" w:rsidP="00EA42A3">
      <w:pPr>
        <w:widowControl w:val="0"/>
        <w:autoSpaceDE w:val="0"/>
        <w:autoSpaceDN w:val="0"/>
        <w:adjustRightInd w:val="0"/>
      </w:pPr>
    </w:p>
    <w:p w:rsidR="00EA42A3" w:rsidRDefault="00EA42A3" w:rsidP="00EA42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470.130  Certificate of Registration</w:t>
      </w:r>
      <w:r>
        <w:t xml:space="preserve"> </w:t>
      </w:r>
    </w:p>
    <w:p w:rsidR="00EA42A3" w:rsidRDefault="00EA42A3" w:rsidP="00EA42A3">
      <w:pPr>
        <w:widowControl w:val="0"/>
        <w:autoSpaceDE w:val="0"/>
        <w:autoSpaceDN w:val="0"/>
        <w:adjustRightInd w:val="0"/>
      </w:pPr>
    </w:p>
    <w:p w:rsidR="00EA42A3" w:rsidRDefault="00EA42A3" w:rsidP="00EA42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application for a Certificate of Registration shall be filed with the Department by every person subject to </w:t>
      </w:r>
      <w:r w:rsidR="00EB5EDE">
        <w:t xml:space="preserve">the </w:t>
      </w:r>
      <w:r>
        <w:t>Gas Revenue Tax Act</w:t>
      </w:r>
      <w:r w:rsidR="00EB5EDE">
        <w:t>. The</w:t>
      </w:r>
      <w:r>
        <w:t xml:space="preserve"> Department will assign an account number to each taxpayer and will issue a Certificate of Registration to </w:t>
      </w:r>
      <w:r w:rsidR="00EB5EDE">
        <w:t xml:space="preserve">the </w:t>
      </w:r>
      <w:r>
        <w:t xml:space="preserve">taxpayer. </w:t>
      </w:r>
      <w:r w:rsidR="00EB5EDE">
        <w:t xml:space="preserve">The </w:t>
      </w:r>
      <w:r>
        <w:t xml:space="preserve">certificate is required to be conspicuously displayed at the taxpayer's principal place of business.  For each additional location at which the taxpayer does business, the Department will furnish a Sub-Certificate of Registration </w:t>
      </w:r>
      <w:r w:rsidR="00EB5EDE">
        <w:t xml:space="preserve">that bears </w:t>
      </w:r>
      <w:r>
        <w:t>the same account number as that appearing on the taxpayer's master Certificate of Registration</w:t>
      </w:r>
      <w:r w:rsidR="00EB5EDE">
        <w:t xml:space="preserve">. The Sub-Certificate </w:t>
      </w:r>
      <w:r>
        <w:t xml:space="preserve">must be conspicuously displayed at the place of business for which </w:t>
      </w:r>
      <w:r w:rsidR="00EB5EDE">
        <w:t xml:space="preserve">it </w:t>
      </w:r>
      <w:r>
        <w:t xml:space="preserve">is issued. </w:t>
      </w:r>
    </w:p>
    <w:p w:rsidR="00EA42A3" w:rsidRDefault="00EA42A3" w:rsidP="003E267A">
      <w:pPr>
        <w:widowControl w:val="0"/>
        <w:autoSpaceDE w:val="0"/>
        <w:autoSpaceDN w:val="0"/>
        <w:adjustRightInd w:val="0"/>
      </w:pPr>
    </w:p>
    <w:p w:rsidR="00EA42A3" w:rsidRDefault="00EA42A3" w:rsidP="00EA42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any Certificate or Sub-Certificate is destroyed or defaced as a result of natural wear and tear, upon certification of this fact on a proper form to the Department, a duplicate copy or copies will be issued to the taxpayer. </w:t>
      </w:r>
    </w:p>
    <w:p w:rsidR="00EA42A3" w:rsidRDefault="00EA42A3" w:rsidP="003E267A">
      <w:pPr>
        <w:widowControl w:val="0"/>
        <w:autoSpaceDE w:val="0"/>
        <w:autoSpaceDN w:val="0"/>
        <w:adjustRightInd w:val="0"/>
      </w:pPr>
    </w:p>
    <w:p w:rsidR="000174EB" w:rsidRDefault="00EA42A3" w:rsidP="00EA42A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Certificates of Registration are non-transferable and must be returned to the Department in case the taxpayer's place of business is sold or discontinued.  </w:t>
      </w:r>
      <w:r w:rsidR="00EB5EDE">
        <w:t xml:space="preserve">When </w:t>
      </w:r>
      <w:r>
        <w:t>the taxpayer's place of business is moved to another location</w:t>
      </w:r>
      <w:r w:rsidR="00EB5EDE">
        <w:t>,</w:t>
      </w:r>
      <w:r>
        <w:t xml:space="preserve"> the Certificate must be removed and returned to the Department and the Department</w:t>
      </w:r>
      <w:r w:rsidR="00EB5EDE">
        <w:t xml:space="preserve"> shall be</w:t>
      </w:r>
      <w:r>
        <w:t xml:space="preserve"> advised of </w:t>
      </w:r>
      <w:r w:rsidR="00EB5EDE">
        <w:t xml:space="preserve">the </w:t>
      </w:r>
      <w:r>
        <w:t xml:space="preserve">change in location. </w:t>
      </w:r>
    </w:p>
    <w:p w:rsidR="00EB5EDE" w:rsidRDefault="00EB5EDE" w:rsidP="003E26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5EDE" w:rsidRPr="00093935" w:rsidRDefault="000F196F" w:rsidP="00EA42A3">
      <w:pPr>
        <w:widowControl w:val="0"/>
        <w:autoSpaceDE w:val="0"/>
        <w:autoSpaceDN w:val="0"/>
        <w:adjustRightInd w:val="0"/>
        <w:ind w:left="1440" w:hanging="720"/>
      </w:pPr>
      <w:r>
        <w:t>(Source:  Amended at 43</w:t>
      </w:r>
      <w:r w:rsidR="00EB5EDE">
        <w:t xml:space="preserve"> Ill. Reg. </w:t>
      </w:r>
      <w:r w:rsidR="003F035B">
        <w:t>7463</w:t>
      </w:r>
      <w:r w:rsidR="00EB5EDE">
        <w:t xml:space="preserve">, effective </w:t>
      </w:r>
      <w:r w:rsidR="003F035B">
        <w:t>June 18, 2019</w:t>
      </w:r>
      <w:r w:rsidR="00EB5EDE">
        <w:t>)</w:t>
      </w:r>
    </w:p>
    <w:sectPr w:rsidR="00EB5EDE" w:rsidRPr="00093935" w:rsidSect="00687E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B5" w:rsidRDefault="00F37BB5">
      <w:r>
        <w:separator/>
      </w:r>
    </w:p>
  </w:endnote>
  <w:endnote w:type="continuationSeparator" w:id="0">
    <w:p w:rsidR="00F37BB5" w:rsidRDefault="00F3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B5" w:rsidRDefault="00F37BB5">
      <w:r>
        <w:separator/>
      </w:r>
    </w:p>
  </w:footnote>
  <w:footnote w:type="continuationSeparator" w:id="0">
    <w:p w:rsidR="00F37BB5" w:rsidRDefault="00F3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B5"/>
    <w:rsid w:val="00000AED"/>
    <w:rsid w:val="00001F1D"/>
    <w:rsid w:val="00003C94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96F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67A"/>
    <w:rsid w:val="003F035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9AC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FB8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2A3"/>
    <w:rsid w:val="00EA55CD"/>
    <w:rsid w:val="00EA5A76"/>
    <w:rsid w:val="00EA5FA3"/>
    <w:rsid w:val="00EA6628"/>
    <w:rsid w:val="00EB33C3"/>
    <w:rsid w:val="00EB424E"/>
    <w:rsid w:val="00EB5ED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BB5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45DC8-D79B-4EB6-AA5B-C2200913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2019-06-25T14:18:00Z</dcterms:created>
  <dcterms:modified xsi:type="dcterms:W3CDTF">2019-07-03T17:26:00Z</dcterms:modified>
</cp:coreProperties>
</file>