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EE5" w:rsidRDefault="007A6EE5" w:rsidP="00D52993">
      <w:pPr>
        <w:widowControl w:val="0"/>
        <w:autoSpaceDE w:val="0"/>
        <w:autoSpaceDN w:val="0"/>
        <w:adjustRightInd w:val="0"/>
      </w:pPr>
    </w:p>
    <w:p w:rsidR="007A6EE5" w:rsidRDefault="007A6EE5" w:rsidP="00D52993">
      <w:pPr>
        <w:widowControl w:val="0"/>
        <w:autoSpaceDE w:val="0"/>
        <w:autoSpaceDN w:val="0"/>
        <w:adjustRightInd w:val="0"/>
      </w:pPr>
      <w:r>
        <w:rPr>
          <w:b/>
          <w:bCs/>
        </w:rPr>
        <w:t>Section 450.30  Licenses and Permits</w:t>
      </w:r>
      <w:r w:rsidR="005B252B">
        <w:rPr>
          <w:b/>
          <w:bCs/>
        </w:rPr>
        <w:t xml:space="preserve"> – </w:t>
      </w:r>
      <w:r>
        <w:rPr>
          <w:b/>
          <w:bCs/>
        </w:rPr>
        <w:t>Bonds</w:t>
      </w:r>
      <w:r>
        <w:t xml:space="preserve"> </w:t>
      </w:r>
    </w:p>
    <w:p w:rsidR="007A6EE5" w:rsidRDefault="007A6EE5" w:rsidP="00D52993">
      <w:pPr>
        <w:widowControl w:val="0"/>
        <w:autoSpaceDE w:val="0"/>
        <w:autoSpaceDN w:val="0"/>
        <w:adjustRightInd w:val="0"/>
      </w:pPr>
    </w:p>
    <w:p w:rsidR="007A6EE5" w:rsidRDefault="007A6EE5" w:rsidP="00D52993">
      <w:pPr>
        <w:widowControl w:val="0"/>
        <w:autoSpaceDE w:val="0"/>
        <w:autoSpaceDN w:val="0"/>
        <w:adjustRightInd w:val="0"/>
        <w:ind w:left="1440" w:hanging="720"/>
      </w:pPr>
      <w:r>
        <w:t>a)</w:t>
      </w:r>
      <w:r>
        <w:tab/>
        <w:t xml:space="preserve">Any distributor maintaining a place of business in this State is required to be licensed as a distributor under the Act, provided that </w:t>
      </w:r>
      <w:r w:rsidR="008A3B09">
        <w:t xml:space="preserve">the </w:t>
      </w:r>
      <w:r>
        <w:t xml:space="preserve">distributor need not obtain </w:t>
      </w:r>
      <w:r w:rsidR="008A3B09">
        <w:t xml:space="preserve">the </w:t>
      </w:r>
      <w:r>
        <w:t xml:space="preserve">license if </w:t>
      </w:r>
      <w:r w:rsidR="008A3B09">
        <w:t xml:space="preserve">a </w:t>
      </w:r>
      <w:r>
        <w:t xml:space="preserve">distributor is required to procure a license or allowed to obtain a permit as a distributor under the Cigarette Tax Act.  </w:t>
      </w:r>
      <w:r w:rsidRPr="008D3D65">
        <w:rPr>
          <w:i/>
        </w:rPr>
        <w:t xml:space="preserve">"Distributor maintaining a place of business in this State" </w:t>
      </w:r>
      <w:r w:rsidR="008D3D65" w:rsidRPr="008D3D65">
        <w:rPr>
          <w:i/>
        </w:rPr>
        <w:t>means</w:t>
      </w:r>
      <w:r w:rsidRPr="008D3D65">
        <w:rPr>
          <w:i/>
        </w:rPr>
        <w:t xml:space="preserve"> any distributor having or maintaining within this State, directly or by a subsidiary, an office, distribution house, sales house, warehouse or other place of business, or any agent operating within this State under the authority of the distributor or its subsidiary, irrespective of whether </w:t>
      </w:r>
      <w:r w:rsidR="008A3B09" w:rsidRPr="008D3D65">
        <w:rPr>
          <w:i/>
        </w:rPr>
        <w:t xml:space="preserve">the </w:t>
      </w:r>
      <w:r w:rsidRPr="008D3D65">
        <w:rPr>
          <w:i/>
        </w:rPr>
        <w:t xml:space="preserve">place of business or agent is located here permanently or temporarily, or whether </w:t>
      </w:r>
      <w:r w:rsidR="008A3B09" w:rsidRPr="008D3D65">
        <w:rPr>
          <w:i/>
        </w:rPr>
        <w:t xml:space="preserve">the </w:t>
      </w:r>
      <w:r w:rsidRPr="008D3D65">
        <w:rPr>
          <w:i/>
        </w:rPr>
        <w:t>distributor or subsidiary is licensed to transact business within this State.</w:t>
      </w:r>
      <w:r w:rsidR="008D3D65">
        <w:t xml:space="preserve"> (Section 1 of the Act)</w:t>
      </w:r>
      <w:r>
        <w:t xml:space="preserve">  </w:t>
      </w:r>
      <w:r w:rsidR="008A3B09">
        <w:t xml:space="preserve">The </w:t>
      </w:r>
      <w:r>
        <w:t xml:space="preserve">distributor must apply for a license on a form prescribed by the Department and must accompany the application with a joint and several bond.  The amount of the bond shall be $2,500. </w:t>
      </w:r>
    </w:p>
    <w:p w:rsidR="00602BD3" w:rsidRDefault="00602BD3" w:rsidP="00235DC1">
      <w:pPr>
        <w:widowControl w:val="0"/>
        <w:autoSpaceDE w:val="0"/>
        <w:autoSpaceDN w:val="0"/>
        <w:adjustRightInd w:val="0"/>
      </w:pPr>
    </w:p>
    <w:p w:rsidR="007A6EE5" w:rsidRDefault="007A6EE5" w:rsidP="00D52993">
      <w:pPr>
        <w:widowControl w:val="0"/>
        <w:autoSpaceDE w:val="0"/>
        <w:autoSpaceDN w:val="0"/>
        <w:adjustRightInd w:val="0"/>
        <w:ind w:left="1440" w:hanging="720"/>
      </w:pPr>
      <w:r>
        <w:t>b)</w:t>
      </w:r>
      <w:r>
        <w:tab/>
        <w:t xml:space="preserve">Except when the applicant is the manufacturer, no distributor's license shall be issued to an applicant unless he </w:t>
      </w:r>
      <w:r w:rsidR="008D3D65">
        <w:t xml:space="preserve">or she </w:t>
      </w:r>
      <w:r>
        <w:t xml:space="preserve">presents the Department with satisfactory proof in writing that he </w:t>
      </w:r>
      <w:r w:rsidR="008D3D65">
        <w:t xml:space="preserve">or she </w:t>
      </w:r>
      <w:r>
        <w:t xml:space="preserve">will be able to buy cigarettes directly from at least 3 major cigarette manufacturers. A separate application for license shall be made, and bond filed, for each place of business at or from which the applicant proposes to act as a distributor under the Act and for which the applicant is not required to procure a license or allowed to obtain a permit as a distributor under the Cigarette Tax Act.  Any license issued shall permit the applicant to engage in business as a distributor at or from the place shown in his </w:t>
      </w:r>
      <w:r w:rsidR="008D3D65">
        <w:t xml:space="preserve">or her </w:t>
      </w:r>
      <w:r>
        <w:t xml:space="preserve">application.  All licenses issued by the Department under the Act shall be valid for not to exceed one year after issuance unless sooner revoked, canceled or suspended as </w:t>
      </w:r>
      <w:r w:rsidR="00BF2DBB">
        <w:t xml:space="preserve">provided </w:t>
      </w:r>
      <w:r>
        <w:t xml:space="preserve">in the Act. </w:t>
      </w:r>
    </w:p>
    <w:p w:rsidR="00602BD3" w:rsidRDefault="00602BD3" w:rsidP="00235DC1">
      <w:pPr>
        <w:widowControl w:val="0"/>
        <w:autoSpaceDE w:val="0"/>
        <w:autoSpaceDN w:val="0"/>
        <w:adjustRightInd w:val="0"/>
      </w:pPr>
    </w:p>
    <w:p w:rsidR="007A6EE5" w:rsidRDefault="007A6EE5" w:rsidP="00D52993">
      <w:pPr>
        <w:widowControl w:val="0"/>
        <w:autoSpaceDE w:val="0"/>
        <w:autoSpaceDN w:val="0"/>
        <w:adjustRightInd w:val="0"/>
        <w:ind w:left="1440" w:hanging="720"/>
      </w:pPr>
      <w:r>
        <w:t>c)</w:t>
      </w:r>
      <w:r>
        <w:tab/>
        <w:t xml:space="preserve">The annual license fee payable to the Department for each distributor's license shall be $250.  The purpose of </w:t>
      </w:r>
      <w:r w:rsidR="008A3B09">
        <w:t xml:space="preserve">the </w:t>
      </w:r>
      <w:r>
        <w:t xml:space="preserve">annual license fee is to defray the cost, to the Department, of serializing cigarette tax stamps.  The applicant for license shall pay </w:t>
      </w:r>
      <w:r w:rsidR="008A3B09">
        <w:t xml:space="preserve">the </w:t>
      </w:r>
      <w:r>
        <w:t xml:space="preserve">fee to the Department at the time of submitting the application for license to the Department. </w:t>
      </w:r>
    </w:p>
    <w:p w:rsidR="00602BD3" w:rsidRDefault="00602BD3" w:rsidP="00235DC1">
      <w:pPr>
        <w:widowControl w:val="0"/>
        <w:autoSpaceDE w:val="0"/>
        <w:autoSpaceDN w:val="0"/>
        <w:adjustRightInd w:val="0"/>
      </w:pPr>
    </w:p>
    <w:p w:rsidR="007A6EE5" w:rsidRDefault="007A6EE5" w:rsidP="00D52993">
      <w:pPr>
        <w:widowControl w:val="0"/>
        <w:autoSpaceDE w:val="0"/>
        <w:autoSpaceDN w:val="0"/>
        <w:adjustRightInd w:val="0"/>
        <w:ind w:left="1440" w:hanging="720"/>
      </w:pPr>
      <w:r>
        <w:t>d)</w:t>
      </w:r>
      <w:r>
        <w:tab/>
        <w:t xml:space="preserve">A license shall not be transferable or assignable.  Every such license shall be conspicuously displayed at the place of business for which it is issued.  Licenses issued under the Act are subject to suspension, revocation or cancellation under the conditions prescribed in Section 6 of </w:t>
      </w:r>
      <w:r w:rsidR="008A3B09">
        <w:t xml:space="preserve">the </w:t>
      </w:r>
      <w:r>
        <w:t xml:space="preserve">Act. </w:t>
      </w:r>
    </w:p>
    <w:p w:rsidR="00602BD3" w:rsidRDefault="00602BD3" w:rsidP="00235DC1">
      <w:pPr>
        <w:widowControl w:val="0"/>
        <w:autoSpaceDE w:val="0"/>
        <w:autoSpaceDN w:val="0"/>
        <w:adjustRightInd w:val="0"/>
      </w:pPr>
    </w:p>
    <w:p w:rsidR="007A6EE5" w:rsidRDefault="007A6EE5" w:rsidP="00D52993">
      <w:pPr>
        <w:widowControl w:val="0"/>
        <w:autoSpaceDE w:val="0"/>
        <w:autoSpaceDN w:val="0"/>
        <w:adjustRightInd w:val="0"/>
        <w:ind w:left="1440" w:hanging="720"/>
      </w:pPr>
      <w:r>
        <w:t>e)</w:t>
      </w:r>
      <w:r>
        <w:tab/>
        <w:t xml:space="preserve">The Department may, in its discretion, upon application, issue permits authorizing the collection of the tax imposed by those out-of-state cigarette manufacturers who are not required to be licensed as distributors of cigarettes in this State, but who elect to qualify under this Act as distributors of cigarettes in this State, and </w:t>
      </w:r>
      <w:r>
        <w:lastRenderedPageBreak/>
        <w:t xml:space="preserve">who, to the satisfaction of the Department, furnish adequate security to insure collection and payment of the tax, provided that any permit shall extend only to cigarettes </w:t>
      </w:r>
      <w:r w:rsidR="008A3B09">
        <w:t xml:space="preserve">that the </w:t>
      </w:r>
      <w:r>
        <w:t xml:space="preserve">permittee-manufacturer places in original packages that are contained inside a sealed transparent wrapper, and provided that no permit shall be issued under the Act to a manufacturer who has obtained the permit provided for in Section 4b of the Cigarette Tax Act.  </w:t>
      </w:r>
      <w:r w:rsidR="008A3B09">
        <w:t xml:space="preserve">The </w:t>
      </w:r>
      <w:r>
        <w:t xml:space="preserve">distributor shall be issued, without charge, a permit to collect </w:t>
      </w:r>
      <w:r w:rsidR="008A3B09">
        <w:t xml:space="preserve">the </w:t>
      </w:r>
      <w:r>
        <w:t xml:space="preserve">tax in </w:t>
      </w:r>
      <w:r w:rsidR="008A3B09">
        <w:t xml:space="preserve">a </w:t>
      </w:r>
      <w:r>
        <w:t xml:space="preserve">manner, and subject to reasonable regulations and agreements as the Department shall prescribe.  When so authorized, it shall be the duty of </w:t>
      </w:r>
      <w:r w:rsidR="008A3B09">
        <w:t xml:space="preserve">the </w:t>
      </w:r>
      <w:r>
        <w:t xml:space="preserve">distributor to collect the tax upon all cigarettes he </w:t>
      </w:r>
      <w:r w:rsidR="008D3D65">
        <w:t xml:space="preserve">or she </w:t>
      </w:r>
      <w:r>
        <w:t xml:space="preserve">delivers (or causes to be delivered) within this State to purchasers, in the same manner and subject to the same requirements as a distributor maintaining a place of business within this State.  </w:t>
      </w:r>
      <w:r w:rsidR="008A3B09">
        <w:t xml:space="preserve">The </w:t>
      </w:r>
      <w:r>
        <w:t xml:space="preserve">permit shall be in </w:t>
      </w:r>
      <w:r w:rsidR="00D83F79">
        <w:t xml:space="preserve">the </w:t>
      </w:r>
      <w:r>
        <w:t xml:space="preserve">form the Department may prescribe and shall not be transferable or assignable.  </w:t>
      </w:r>
      <w:r w:rsidR="008A3B09">
        <w:t xml:space="preserve">The </w:t>
      </w:r>
      <w:r>
        <w:t xml:space="preserve">authority and permit may be suspended, canceled or revoked when, at any time, the Department considers that the security given is inadequate, or that </w:t>
      </w:r>
      <w:r w:rsidR="008A3B09">
        <w:t xml:space="preserve">the </w:t>
      </w:r>
      <w:r>
        <w:t xml:space="preserve">tax can more effectively be collected from the person using </w:t>
      </w:r>
      <w:r w:rsidR="008D3D65">
        <w:t xml:space="preserve">the </w:t>
      </w:r>
      <w:r>
        <w:t xml:space="preserve">cigarettes in this State or through distributors located in this State, or whenever the permittee violates any provision of the Act or </w:t>
      </w:r>
      <w:r w:rsidR="008D3D65">
        <w:t>this Part</w:t>
      </w:r>
      <w:r>
        <w:t xml:space="preserve">, or whenever the permittee shall notify the Department in writing of his </w:t>
      </w:r>
      <w:r w:rsidR="008D3D65">
        <w:t xml:space="preserve">or her </w:t>
      </w:r>
      <w:r>
        <w:t xml:space="preserve">desire to have the permit canceled.  The Department shall have the power, in its discretion, to issue a new permit after </w:t>
      </w:r>
      <w:r w:rsidR="008A3B09">
        <w:t xml:space="preserve">the </w:t>
      </w:r>
      <w:r>
        <w:t xml:space="preserve">suspension, cancellation or revocation. </w:t>
      </w:r>
    </w:p>
    <w:p w:rsidR="00602BD3" w:rsidRDefault="00602BD3" w:rsidP="00235DC1">
      <w:pPr>
        <w:widowControl w:val="0"/>
        <w:autoSpaceDE w:val="0"/>
        <w:autoSpaceDN w:val="0"/>
        <w:adjustRightInd w:val="0"/>
      </w:pPr>
    </w:p>
    <w:p w:rsidR="007A6EE5" w:rsidRDefault="007A6EE5" w:rsidP="00D52993">
      <w:pPr>
        <w:widowControl w:val="0"/>
        <w:autoSpaceDE w:val="0"/>
        <w:autoSpaceDN w:val="0"/>
        <w:adjustRightInd w:val="0"/>
        <w:ind w:left="1440" w:hanging="720"/>
      </w:pPr>
      <w:r>
        <w:t>f)</w:t>
      </w:r>
      <w:r>
        <w:tab/>
        <w:t>All permits issued by the Department under the Act shall be valid for not to exceed one year after issuance unless sooner revoked, canceled or suspended</w:t>
      </w:r>
      <w:r w:rsidR="008D3D65">
        <w:t>,</w:t>
      </w:r>
      <w:r>
        <w:t xml:space="preserve"> as provided</w:t>
      </w:r>
      <w:r w:rsidR="008D3D65">
        <w:t xml:space="preserve"> in the Act</w:t>
      </w:r>
      <w:r>
        <w:t xml:space="preserve">. </w:t>
      </w:r>
    </w:p>
    <w:p w:rsidR="00602BD3" w:rsidRDefault="00602BD3" w:rsidP="00235DC1">
      <w:pPr>
        <w:widowControl w:val="0"/>
        <w:autoSpaceDE w:val="0"/>
        <w:autoSpaceDN w:val="0"/>
        <w:adjustRightInd w:val="0"/>
      </w:pPr>
    </w:p>
    <w:p w:rsidR="007A6EE5" w:rsidRDefault="007A6EE5" w:rsidP="00D52993">
      <w:pPr>
        <w:widowControl w:val="0"/>
        <w:autoSpaceDE w:val="0"/>
        <w:autoSpaceDN w:val="0"/>
        <w:adjustRightInd w:val="0"/>
        <w:ind w:left="1440" w:hanging="720"/>
      </w:pPr>
      <w:r>
        <w:t>g)</w:t>
      </w:r>
      <w:r>
        <w:tab/>
      </w:r>
      <w:r w:rsidRPr="008D3D65">
        <w:rPr>
          <w:i/>
        </w:rPr>
        <w:t xml:space="preserve">The following are ineligible to receive a distributor's license or permit under </w:t>
      </w:r>
      <w:r w:rsidR="008D3D65" w:rsidRPr="008D3D65">
        <w:rPr>
          <w:i/>
        </w:rPr>
        <w:t xml:space="preserve">the </w:t>
      </w:r>
      <w:r w:rsidRPr="008D3D65">
        <w:rPr>
          <w:i/>
        </w:rPr>
        <w:t xml:space="preserve"> Act:</w:t>
      </w:r>
      <w:r>
        <w:t xml:space="preserve"> </w:t>
      </w:r>
    </w:p>
    <w:p w:rsidR="00602BD3" w:rsidRDefault="00602BD3" w:rsidP="00235DC1">
      <w:pPr>
        <w:widowControl w:val="0"/>
        <w:autoSpaceDE w:val="0"/>
        <w:autoSpaceDN w:val="0"/>
        <w:adjustRightInd w:val="0"/>
      </w:pPr>
    </w:p>
    <w:p w:rsidR="007A6EE5" w:rsidRDefault="007A6EE5" w:rsidP="00D52993">
      <w:pPr>
        <w:widowControl w:val="0"/>
        <w:autoSpaceDE w:val="0"/>
        <w:autoSpaceDN w:val="0"/>
        <w:adjustRightInd w:val="0"/>
        <w:ind w:left="2160" w:hanging="720"/>
      </w:pPr>
      <w:r>
        <w:t>1)</w:t>
      </w:r>
      <w:r>
        <w:tab/>
      </w:r>
      <w:r w:rsidRPr="008D3D65">
        <w:rPr>
          <w:i/>
        </w:rPr>
        <w:t xml:space="preserve">A person who is not of good character and reputation in the community in which he </w:t>
      </w:r>
      <w:r w:rsidR="008D3D65" w:rsidRPr="008D3D65">
        <w:rPr>
          <w:i/>
        </w:rPr>
        <w:t xml:space="preserve">or she </w:t>
      </w:r>
      <w:r w:rsidRPr="008D3D65">
        <w:rPr>
          <w:i/>
        </w:rPr>
        <w:t xml:space="preserve">resides; </w:t>
      </w:r>
    </w:p>
    <w:p w:rsidR="00602BD3" w:rsidRDefault="00602BD3" w:rsidP="00235DC1">
      <w:pPr>
        <w:widowControl w:val="0"/>
        <w:autoSpaceDE w:val="0"/>
        <w:autoSpaceDN w:val="0"/>
        <w:adjustRightInd w:val="0"/>
      </w:pPr>
    </w:p>
    <w:p w:rsidR="007A6EE5" w:rsidRDefault="007A6EE5" w:rsidP="00D52993">
      <w:pPr>
        <w:widowControl w:val="0"/>
        <w:autoSpaceDE w:val="0"/>
        <w:autoSpaceDN w:val="0"/>
        <w:adjustRightInd w:val="0"/>
        <w:ind w:left="2160" w:hanging="720"/>
      </w:pPr>
      <w:r>
        <w:t>2)</w:t>
      </w:r>
      <w:r>
        <w:tab/>
      </w:r>
      <w:r w:rsidRPr="008D3D65">
        <w:rPr>
          <w:i/>
        </w:rPr>
        <w:t xml:space="preserve">a person who has been convicted of a felony under any </w:t>
      </w:r>
      <w:r w:rsidR="008D3D65" w:rsidRPr="008D3D65">
        <w:rPr>
          <w:i/>
        </w:rPr>
        <w:t>federal</w:t>
      </w:r>
      <w:r w:rsidRPr="008D3D65">
        <w:rPr>
          <w:i/>
        </w:rPr>
        <w:t xml:space="preserve"> or State law, if the Department, after investigation and a hearing, if requested by the applicant, determines that </w:t>
      </w:r>
      <w:r w:rsidR="008A3B09" w:rsidRPr="008D3D65">
        <w:rPr>
          <w:i/>
        </w:rPr>
        <w:t xml:space="preserve">the </w:t>
      </w:r>
      <w:r w:rsidRPr="008D3D65">
        <w:rPr>
          <w:i/>
        </w:rPr>
        <w:t>person has not been sufficiently rehabilitated to warrant the public trust;</w:t>
      </w:r>
      <w:r>
        <w:t xml:space="preserve"> </w:t>
      </w:r>
    </w:p>
    <w:p w:rsidR="00602BD3" w:rsidRDefault="00602BD3" w:rsidP="00235DC1">
      <w:pPr>
        <w:widowControl w:val="0"/>
        <w:autoSpaceDE w:val="0"/>
        <w:autoSpaceDN w:val="0"/>
        <w:adjustRightInd w:val="0"/>
      </w:pPr>
    </w:p>
    <w:p w:rsidR="0083064E" w:rsidRDefault="007A6EE5" w:rsidP="008C3DED">
      <w:pPr>
        <w:pStyle w:val="ListParagraph"/>
        <w:ind w:left="2160" w:hanging="720"/>
        <w:rPr>
          <w:u w:val="single"/>
        </w:rPr>
      </w:pPr>
      <w:r>
        <w:t>3)</w:t>
      </w:r>
      <w:r>
        <w:tab/>
      </w:r>
      <w:r w:rsidRPr="008D3D65">
        <w:rPr>
          <w:i/>
        </w:rPr>
        <w:t>a corporation, if any officer, manager or director</w:t>
      </w:r>
      <w:r w:rsidR="00BF3F99" w:rsidRPr="008D3D65">
        <w:rPr>
          <w:i/>
        </w:rPr>
        <w:t xml:space="preserve"> thereof</w:t>
      </w:r>
      <w:r w:rsidRPr="008D3D65">
        <w:rPr>
          <w:i/>
        </w:rPr>
        <w:t>, or any stockholder or stockholders owning in the aggregate more than 5%</w:t>
      </w:r>
      <w:r>
        <w:t xml:space="preserve">  </w:t>
      </w:r>
      <w:r w:rsidRPr="008D3D65">
        <w:rPr>
          <w:i/>
        </w:rPr>
        <w:t xml:space="preserve">of the stock of </w:t>
      </w:r>
      <w:r w:rsidR="008A3B09" w:rsidRPr="008D3D65">
        <w:rPr>
          <w:i/>
        </w:rPr>
        <w:t xml:space="preserve">the </w:t>
      </w:r>
      <w:r w:rsidRPr="008D3D65">
        <w:rPr>
          <w:i/>
        </w:rPr>
        <w:t>corporation, would not be eligible to receive a license</w:t>
      </w:r>
      <w:r>
        <w:t xml:space="preserve"> </w:t>
      </w:r>
      <w:r w:rsidR="008A3B09">
        <w:t>under this Part</w:t>
      </w:r>
      <w:r w:rsidR="008A3B09" w:rsidRPr="008D3D65">
        <w:rPr>
          <w:i/>
        </w:rPr>
        <w:t xml:space="preserve"> </w:t>
      </w:r>
      <w:r w:rsidRPr="008D3D65">
        <w:rPr>
          <w:i/>
        </w:rPr>
        <w:t>for any reason.</w:t>
      </w:r>
      <w:r w:rsidR="0083064E" w:rsidRPr="0083064E">
        <w:rPr>
          <w:u w:val="single"/>
        </w:rPr>
        <w:t xml:space="preserve"> </w:t>
      </w:r>
    </w:p>
    <w:p w:rsidR="0083064E" w:rsidRDefault="0083064E" w:rsidP="00235DC1">
      <w:pPr>
        <w:pStyle w:val="ListParagraph"/>
        <w:ind w:left="0"/>
        <w:rPr>
          <w:u w:val="single"/>
        </w:rPr>
      </w:pPr>
    </w:p>
    <w:p w:rsidR="0083064E" w:rsidRPr="00FE21EC" w:rsidRDefault="0083064E" w:rsidP="008C3DED">
      <w:pPr>
        <w:pStyle w:val="ListParagraph"/>
        <w:ind w:left="2160" w:hanging="720"/>
        <w:rPr>
          <w:i/>
        </w:rPr>
      </w:pPr>
      <w:r w:rsidRPr="00FE21EC">
        <w:t>4)</w:t>
      </w:r>
      <w:r w:rsidRPr="00FE21EC">
        <w:rPr>
          <w:i/>
        </w:rPr>
        <w:tab/>
        <w:t>a person, or any person who owns more than 15 percent of the ownership interests in a person or a related party who:</w:t>
      </w:r>
    </w:p>
    <w:p w:rsidR="0083064E" w:rsidRPr="00FE21EC" w:rsidRDefault="0083064E" w:rsidP="0083064E">
      <w:pPr>
        <w:rPr>
          <w:i/>
          <w:szCs w:val="20"/>
        </w:rPr>
      </w:pPr>
    </w:p>
    <w:p w:rsidR="0083064E" w:rsidRPr="00FE21EC" w:rsidRDefault="0083064E" w:rsidP="0083064E">
      <w:pPr>
        <w:ind w:left="2880" w:hanging="720"/>
        <w:rPr>
          <w:i/>
          <w:szCs w:val="20"/>
        </w:rPr>
      </w:pPr>
      <w:r w:rsidRPr="00FE21EC">
        <w:rPr>
          <w:szCs w:val="20"/>
        </w:rPr>
        <w:lastRenderedPageBreak/>
        <w:t>A)</w:t>
      </w:r>
      <w:r w:rsidRPr="00FE21EC">
        <w:rPr>
          <w:i/>
          <w:szCs w:val="20"/>
        </w:rPr>
        <w:tab/>
        <w:t>owes, at the time of application, any delinquent cigarette taxes that have been determined by law to be due and unpaid, unless the license applicant has entered into an agreement approved by the Department to pay the amount due;</w:t>
      </w:r>
    </w:p>
    <w:p w:rsidR="0083064E" w:rsidRPr="00FE21EC" w:rsidRDefault="0083064E" w:rsidP="00235DC1">
      <w:pPr>
        <w:rPr>
          <w:i/>
          <w:szCs w:val="20"/>
        </w:rPr>
      </w:pPr>
    </w:p>
    <w:p w:rsidR="0083064E" w:rsidRPr="00FE21EC" w:rsidRDefault="0083064E" w:rsidP="0083064E">
      <w:pPr>
        <w:ind w:left="2880" w:hanging="720"/>
        <w:rPr>
          <w:i/>
          <w:szCs w:val="20"/>
        </w:rPr>
      </w:pPr>
      <w:r w:rsidRPr="00FE21EC">
        <w:rPr>
          <w:szCs w:val="20"/>
        </w:rPr>
        <w:t>B)</w:t>
      </w:r>
      <w:r w:rsidRPr="00FE21EC">
        <w:rPr>
          <w:i/>
          <w:szCs w:val="20"/>
        </w:rPr>
        <w:tab/>
        <w:t>had a license under the Act revoked within the past 2 years by the Department for misconduct relating to stolen or contraband cigarettes or has been convicted of a State or federal crime, punishable by imprisonment of one year or more, relating to stolen or contraband cigarettes;</w:t>
      </w:r>
    </w:p>
    <w:p w:rsidR="0083064E" w:rsidRPr="00FE21EC" w:rsidRDefault="0083064E" w:rsidP="00235DC1">
      <w:pPr>
        <w:rPr>
          <w:i/>
          <w:szCs w:val="20"/>
        </w:rPr>
      </w:pPr>
    </w:p>
    <w:p w:rsidR="0083064E" w:rsidRPr="00FE21EC" w:rsidRDefault="0083064E" w:rsidP="0083064E">
      <w:pPr>
        <w:ind w:left="2880" w:hanging="720"/>
        <w:rPr>
          <w:i/>
          <w:szCs w:val="20"/>
        </w:rPr>
      </w:pPr>
      <w:r w:rsidRPr="00FE21EC">
        <w:rPr>
          <w:szCs w:val="20"/>
        </w:rPr>
        <w:t>C)</w:t>
      </w:r>
      <w:r w:rsidRPr="00FE21EC">
        <w:rPr>
          <w:i/>
          <w:szCs w:val="20"/>
        </w:rPr>
        <w:tab/>
        <w:t>manufactures cigarettes, whether in this State or out of this State, and who is neither:</w:t>
      </w:r>
    </w:p>
    <w:p w:rsidR="0083064E" w:rsidRPr="00FE21EC" w:rsidRDefault="0083064E" w:rsidP="00235DC1">
      <w:pPr>
        <w:rPr>
          <w:i/>
          <w:szCs w:val="20"/>
        </w:rPr>
      </w:pPr>
    </w:p>
    <w:p w:rsidR="0083064E" w:rsidRPr="00FE21EC" w:rsidRDefault="0083064E" w:rsidP="0083064E">
      <w:pPr>
        <w:ind w:left="3600" w:hanging="720"/>
        <w:rPr>
          <w:i/>
          <w:szCs w:val="20"/>
        </w:rPr>
      </w:pPr>
      <w:r w:rsidRPr="00FE21EC">
        <w:rPr>
          <w:szCs w:val="20"/>
        </w:rPr>
        <w:t>i)</w:t>
      </w:r>
      <w:r w:rsidRPr="00FE21EC">
        <w:rPr>
          <w:i/>
          <w:szCs w:val="20"/>
        </w:rPr>
        <w:tab/>
        <w:t xml:space="preserve">a participating manufacturer as defined in subsection II(jj) of the "Master Settlement Agreement" as defined in Section 10 of the Tobacco Products Manufacturers' Escrow Act </w:t>
      </w:r>
      <w:r w:rsidRPr="00FE21EC">
        <w:rPr>
          <w:szCs w:val="20"/>
        </w:rPr>
        <w:t>[30 ILCS 168]</w:t>
      </w:r>
      <w:r w:rsidRPr="00FE21EC">
        <w:rPr>
          <w:i/>
          <w:szCs w:val="20"/>
        </w:rPr>
        <w:t>; nor</w:t>
      </w:r>
    </w:p>
    <w:p w:rsidR="0083064E" w:rsidRPr="00FE21EC" w:rsidRDefault="0083064E" w:rsidP="00235DC1">
      <w:pPr>
        <w:rPr>
          <w:i/>
          <w:szCs w:val="20"/>
        </w:rPr>
      </w:pPr>
    </w:p>
    <w:p w:rsidR="0083064E" w:rsidRPr="00FE21EC" w:rsidRDefault="0083064E" w:rsidP="0083064E">
      <w:pPr>
        <w:ind w:left="3600" w:hanging="720"/>
        <w:rPr>
          <w:i/>
          <w:szCs w:val="20"/>
        </w:rPr>
      </w:pPr>
      <w:r w:rsidRPr="00FE21EC">
        <w:rPr>
          <w:szCs w:val="20"/>
        </w:rPr>
        <w:t>ii)</w:t>
      </w:r>
      <w:r w:rsidRPr="00FE21EC">
        <w:rPr>
          <w:i/>
          <w:szCs w:val="20"/>
        </w:rPr>
        <w:tab/>
        <w:t>in full compliance with the Tobacco Products Manufacturers' Escrow Act and the Tobacco Products Manufacturers' Escrow Enforcement Act of 2003</w:t>
      </w:r>
      <w:r w:rsidR="007C519D" w:rsidRPr="00FE21EC">
        <w:rPr>
          <w:i/>
          <w:szCs w:val="20"/>
        </w:rPr>
        <w:t xml:space="preserve"> </w:t>
      </w:r>
      <w:r w:rsidR="007C519D" w:rsidRPr="00FE21EC">
        <w:rPr>
          <w:szCs w:val="20"/>
        </w:rPr>
        <w:t>[30 ILCS 167]</w:t>
      </w:r>
      <w:r w:rsidRPr="00FE21EC">
        <w:rPr>
          <w:i/>
          <w:szCs w:val="20"/>
        </w:rPr>
        <w:t>;</w:t>
      </w:r>
    </w:p>
    <w:p w:rsidR="0083064E" w:rsidRPr="00FE21EC" w:rsidRDefault="0083064E" w:rsidP="00235DC1">
      <w:pPr>
        <w:contextualSpacing/>
        <w:rPr>
          <w:i/>
          <w:szCs w:val="20"/>
        </w:rPr>
      </w:pPr>
    </w:p>
    <w:p w:rsidR="0083064E" w:rsidRPr="00FE21EC" w:rsidRDefault="0083064E" w:rsidP="0083064E">
      <w:pPr>
        <w:ind w:left="2880" w:hanging="720"/>
        <w:contextualSpacing/>
        <w:rPr>
          <w:i/>
          <w:szCs w:val="20"/>
        </w:rPr>
      </w:pPr>
      <w:r w:rsidRPr="00FE21EC">
        <w:rPr>
          <w:szCs w:val="20"/>
        </w:rPr>
        <w:t>D)</w:t>
      </w:r>
      <w:r w:rsidRPr="00FE21EC">
        <w:rPr>
          <w:i/>
          <w:szCs w:val="20"/>
        </w:rPr>
        <w:tab/>
        <w:t>has been found by the Department, after notice and a hearing, to have imported or caused to be imported into the United States for sale or distribution any cigarette in violation of 19 USC 1681a;</w:t>
      </w:r>
    </w:p>
    <w:p w:rsidR="0083064E" w:rsidRPr="00FE21EC" w:rsidRDefault="0083064E" w:rsidP="00235DC1">
      <w:pPr>
        <w:contextualSpacing/>
        <w:rPr>
          <w:i/>
          <w:szCs w:val="20"/>
        </w:rPr>
      </w:pPr>
    </w:p>
    <w:p w:rsidR="0083064E" w:rsidRPr="00FE21EC" w:rsidRDefault="0083064E" w:rsidP="0083064E">
      <w:pPr>
        <w:ind w:left="2880" w:hanging="720"/>
        <w:contextualSpacing/>
        <w:rPr>
          <w:i/>
          <w:szCs w:val="20"/>
        </w:rPr>
      </w:pPr>
      <w:r w:rsidRPr="00FE21EC">
        <w:rPr>
          <w:szCs w:val="20"/>
        </w:rPr>
        <w:t>E)</w:t>
      </w:r>
      <w:r w:rsidRPr="00FE21EC">
        <w:rPr>
          <w:i/>
          <w:szCs w:val="20"/>
        </w:rPr>
        <w:tab/>
        <w:t xml:space="preserve">has been found by the Department, after notice and a hearing, to have imported or caused to be imported into the United States for sale or distribution or manufactured for sale or distribution in the United States any cigarette that does not fully comply with the Federal Cigarette Labeling and Advertising Act </w:t>
      </w:r>
      <w:r w:rsidRPr="00FE21EC">
        <w:rPr>
          <w:szCs w:val="20"/>
        </w:rPr>
        <w:t>(15 USC 1331)</w:t>
      </w:r>
      <w:r w:rsidRPr="00FE21EC">
        <w:rPr>
          <w:i/>
          <w:szCs w:val="20"/>
        </w:rPr>
        <w:t>; or</w:t>
      </w:r>
    </w:p>
    <w:p w:rsidR="0083064E" w:rsidRPr="00FE21EC" w:rsidRDefault="0083064E" w:rsidP="00235DC1">
      <w:pPr>
        <w:contextualSpacing/>
        <w:rPr>
          <w:i/>
          <w:szCs w:val="20"/>
        </w:rPr>
      </w:pPr>
    </w:p>
    <w:p w:rsidR="007A6EE5" w:rsidRPr="00FE21EC" w:rsidRDefault="0083064E" w:rsidP="0083064E">
      <w:pPr>
        <w:widowControl w:val="0"/>
        <w:autoSpaceDE w:val="0"/>
        <w:autoSpaceDN w:val="0"/>
        <w:adjustRightInd w:val="0"/>
        <w:ind w:left="2880" w:hanging="720"/>
      </w:pPr>
      <w:r w:rsidRPr="00FE21EC">
        <w:rPr>
          <w:szCs w:val="20"/>
        </w:rPr>
        <w:t>F)</w:t>
      </w:r>
      <w:r w:rsidRPr="00FE21EC">
        <w:rPr>
          <w:i/>
          <w:szCs w:val="20"/>
        </w:rPr>
        <w:tab/>
        <w:t>has been found by the Department, after notice and a hearing, to have made a material false statement in the application or has failed to produce records required to be maintained by the Act.</w:t>
      </w:r>
      <w:r w:rsidRPr="00FE21EC">
        <w:rPr>
          <w:szCs w:val="20"/>
        </w:rPr>
        <w:t xml:space="preserve"> (Section 4 of the Cigarette Use Tax Act)</w:t>
      </w:r>
    </w:p>
    <w:p w:rsidR="007A6EE5" w:rsidRDefault="007A6EE5" w:rsidP="00D52993">
      <w:pPr>
        <w:widowControl w:val="0"/>
        <w:autoSpaceDE w:val="0"/>
        <w:autoSpaceDN w:val="0"/>
        <w:adjustRightInd w:val="0"/>
      </w:pPr>
    </w:p>
    <w:p w:rsidR="00D52993" w:rsidRPr="00D55B37" w:rsidRDefault="00BF3F99">
      <w:pPr>
        <w:pStyle w:val="JCARSourceNote"/>
        <w:ind w:firstLine="720"/>
      </w:pPr>
      <w:r>
        <w:t xml:space="preserve">(Source:  Amended at 42 Ill. Reg. </w:t>
      </w:r>
      <w:r w:rsidR="0008045A">
        <w:t>23186</w:t>
      </w:r>
      <w:r>
        <w:t xml:space="preserve">, effective </w:t>
      </w:r>
      <w:bookmarkStart w:id="0" w:name="_GoBack"/>
      <w:r w:rsidR="0008045A">
        <w:t>November 29, 2018</w:t>
      </w:r>
      <w:bookmarkEnd w:id="0"/>
      <w:r>
        <w:t>)</w:t>
      </w:r>
    </w:p>
    <w:sectPr w:rsidR="00D52993" w:rsidRPr="00D55B37" w:rsidSect="00D52993">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6EE5"/>
    <w:rsid w:val="0008045A"/>
    <w:rsid w:val="001531E7"/>
    <w:rsid w:val="00235DC1"/>
    <w:rsid w:val="002F481D"/>
    <w:rsid w:val="003810F5"/>
    <w:rsid w:val="005B252B"/>
    <w:rsid w:val="00602BD3"/>
    <w:rsid w:val="006F5D26"/>
    <w:rsid w:val="00723776"/>
    <w:rsid w:val="007A6EE5"/>
    <w:rsid w:val="007B1C77"/>
    <w:rsid w:val="007C519D"/>
    <w:rsid w:val="0083064E"/>
    <w:rsid w:val="008A3B09"/>
    <w:rsid w:val="008C3DED"/>
    <w:rsid w:val="008D3D65"/>
    <w:rsid w:val="00BF2DBB"/>
    <w:rsid w:val="00BF3F99"/>
    <w:rsid w:val="00C210A1"/>
    <w:rsid w:val="00D11FA3"/>
    <w:rsid w:val="00D40629"/>
    <w:rsid w:val="00D52993"/>
    <w:rsid w:val="00D83F79"/>
    <w:rsid w:val="00F639B7"/>
    <w:rsid w:val="00FE2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B88ABFC-7FBD-449E-BBA7-1BB429C0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52993"/>
  </w:style>
  <w:style w:type="paragraph" w:styleId="ListParagraph">
    <w:name w:val="List Paragraph"/>
    <w:basedOn w:val="Normal"/>
    <w:uiPriority w:val="34"/>
    <w:qFormat/>
    <w:rsid w:val="0083064E"/>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MessingerRR</dc:creator>
  <cp:keywords/>
  <dc:description/>
  <cp:lastModifiedBy>Lane, Arlene L.</cp:lastModifiedBy>
  <cp:revision>4</cp:revision>
  <dcterms:created xsi:type="dcterms:W3CDTF">2018-11-14T15:12:00Z</dcterms:created>
  <dcterms:modified xsi:type="dcterms:W3CDTF">2018-12-11T17:48:00Z</dcterms:modified>
</cp:coreProperties>
</file>