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BE" w:rsidRDefault="00A51EBE" w:rsidP="00A51E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EBE" w:rsidRDefault="00A51EBE" w:rsidP="00A51E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395.120  Retailers' Occupation Tax Regulations</w:t>
      </w:r>
      <w:r>
        <w:t xml:space="preserve"> </w:t>
      </w:r>
    </w:p>
    <w:p w:rsidR="00A51EBE" w:rsidRDefault="00A51EBE" w:rsidP="00A51EBE">
      <w:pPr>
        <w:widowControl w:val="0"/>
        <w:autoSpaceDE w:val="0"/>
        <w:autoSpaceDN w:val="0"/>
        <w:adjustRightInd w:val="0"/>
      </w:pPr>
    </w:p>
    <w:p w:rsidR="00A51EBE" w:rsidRDefault="00A51EBE" w:rsidP="00A51EBE">
      <w:pPr>
        <w:widowControl w:val="0"/>
        <w:autoSpaceDE w:val="0"/>
        <w:autoSpaceDN w:val="0"/>
        <w:adjustRightInd w:val="0"/>
      </w:pPr>
      <w:r>
        <w:t xml:space="preserve">To avoid needless repetition, the substance and provisions of all Retailers' Occupation Tax regulations (86 Ill. Adm. Code 130) that are not incompatible with the Metro-East Park and Recreation District Act shall apply to the tax imposed pursuant to this Part. </w:t>
      </w:r>
    </w:p>
    <w:sectPr w:rsidR="00A51EBE" w:rsidSect="00A51E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EBE"/>
    <w:rsid w:val="000C0ED4"/>
    <w:rsid w:val="000F3E63"/>
    <w:rsid w:val="005C3366"/>
    <w:rsid w:val="00A51EBE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395</vt:lpstr>
    </vt:vector>
  </TitlesOfParts>
  <Company>State of Illinois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395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