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64" w:rsidRDefault="00D30064" w:rsidP="00D300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064" w:rsidRDefault="00D30064" w:rsidP="00D300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330.105  Registration and Returns</w:t>
      </w:r>
      <w:r>
        <w:t xml:space="preserve"> </w:t>
      </w:r>
    </w:p>
    <w:p w:rsidR="00D30064" w:rsidRDefault="00D30064" w:rsidP="00D30064">
      <w:pPr>
        <w:widowControl w:val="0"/>
        <w:autoSpaceDE w:val="0"/>
        <w:autoSpaceDN w:val="0"/>
        <w:adjustRightInd w:val="0"/>
      </w:pPr>
    </w:p>
    <w:p w:rsidR="00D30064" w:rsidRDefault="00D30064" w:rsidP="00D300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serviceman's registration under the Service Occupation Tax Act or the Retailers' Occupation Tax Act (Ill. Rev. Stat.  1989, </w:t>
      </w:r>
      <w:proofErr w:type="spellStart"/>
      <w:r>
        <w:t>ch.</w:t>
      </w:r>
      <w:proofErr w:type="spellEnd"/>
      <w:r>
        <w:t xml:space="preserve"> 120, pars. 440 et seq.) is sufficient for the purposes of Section 4.03(f) of the Regional Transportation Authority Act.  No special registration for Regional Transportation Authority Service Occupation Tax is required. </w:t>
      </w:r>
    </w:p>
    <w:p w:rsidR="0001205A" w:rsidRDefault="0001205A" w:rsidP="00D30064">
      <w:pPr>
        <w:widowControl w:val="0"/>
        <w:autoSpaceDE w:val="0"/>
        <w:autoSpaceDN w:val="0"/>
        <w:adjustRightInd w:val="0"/>
        <w:ind w:left="1440" w:hanging="720"/>
      </w:pPr>
    </w:p>
    <w:p w:rsidR="00D30064" w:rsidRDefault="00D30064" w:rsidP="00D300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information required for the Regional Transportation Authority Service Occupation Taxes may be furnished on the taxpayer's Service Occupation Tax return form. </w:t>
      </w:r>
    </w:p>
    <w:p w:rsidR="00D30064" w:rsidRDefault="00D30064" w:rsidP="00D30064">
      <w:pPr>
        <w:widowControl w:val="0"/>
        <w:autoSpaceDE w:val="0"/>
        <w:autoSpaceDN w:val="0"/>
        <w:adjustRightInd w:val="0"/>
        <w:ind w:left="1440" w:hanging="720"/>
      </w:pPr>
    </w:p>
    <w:p w:rsidR="00D30064" w:rsidRDefault="00D30064" w:rsidP="00D300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5822, effective April 5, 1991) </w:t>
      </w:r>
    </w:p>
    <w:sectPr w:rsidR="00D30064" w:rsidSect="00D300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064"/>
    <w:rsid w:val="0001205A"/>
    <w:rsid w:val="004942D3"/>
    <w:rsid w:val="005C3366"/>
    <w:rsid w:val="008559AB"/>
    <w:rsid w:val="00C351DB"/>
    <w:rsid w:val="00D3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