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60" w:rsidRDefault="004F2E60" w:rsidP="004F2E6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210.101</w:t>
      </w:r>
      <w:r>
        <w:tab/>
        <w:t xml:space="preserve">Filing of Written Petition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210.105</w:t>
      </w:r>
      <w:r>
        <w:tab/>
        <w:t xml:space="preserve">Hearings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210.110</w:t>
      </w:r>
      <w:r>
        <w:tab/>
        <w:t xml:space="preserve">Recommendations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210.115</w:t>
      </w:r>
      <w:r>
        <w:tab/>
        <w:t xml:space="preserve">Offers in Compromise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210.120</w:t>
      </w:r>
      <w:r>
        <w:tab/>
        <w:t xml:space="preserve">Waiver of Penalty and Interest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210.125</w:t>
      </w:r>
      <w:r>
        <w:tab/>
        <w:t xml:space="preserve">Denial by Lapse of Time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210.126</w:t>
      </w:r>
      <w:r>
        <w:tab/>
        <w:t xml:space="preserve">Voluntary Disclosure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210.130</w:t>
      </w:r>
      <w:r>
        <w:tab/>
        <w:t xml:space="preserve">Departmental Controversies </w:t>
      </w:r>
    </w:p>
    <w:p w:rsidR="004F2E60" w:rsidRDefault="004F2E60" w:rsidP="004F2E60">
      <w:pPr>
        <w:widowControl w:val="0"/>
        <w:autoSpaceDE w:val="0"/>
        <w:autoSpaceDN w:val="0"/>
        <w:adjustRightInd w:val="0"/>
        <w:ind w:left="1440" w:hanging="1440"/>
      </w:pPr>
      <w:r>
        <w:t>210.135</w:t>
      </w:r>
      <w:r>
        <w:tab/>
        <w:t xml:space="preserve">Decisions of the Board </w:t>
      </w:r>
    </w:p>
    <w:sectPr w:rsidR="004F2E60" w:rsidSect="004F2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E60"/>
    <w:rsid w:val="004F2E60"/>
    <w:rsid w:val="00B46C73"/>
    <w:rsid w:val="00C84F31"/>
    <w:rsid w:val="00D123A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