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25" w:rsidRDefault="00DE7325" w:rsidP="00DE73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325" w:rsidRDefault="00DE7325" w:rsidP="00DE73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150.335  Game or Game Birds Purchased at Game Breeding and Hunting Areas or Exotic Game Hunting Areas</w:t>
      </w:r>
      <w:r>
        <w:t xml:space="preserve"> </w:t>
      </w:r>
    </w:p>
    <w:p w:rsidR="00DE7325" w:rsidRDefault="00DE7325" w:rsidP="00DE7325">
      <w:pPr>
        <w:widowControl w:val="0"/>
        <w:autoSpaceDE w:val="0"/>
        <w:autoSpaceDN w:val="0"/>
        <w:adjustRightInd w:val="0"/>
      </w:pPr>
    </w:p>
    <w:p w:rsidR="00DE7325" w:rsidRDefault="00DE7325" w:rsidP="00DE7325">
      <w:pPr>
        <w:widowControl w:val="0"/>
        <w:autoSpaceDE w:val="0"/>
        <w:autoSpaceDN w:val="0"/>
        <w:adjustRightInd w:val="0"/>
      </w:pPr>
      <w:r>
        <w:t xml:space="preserve">Beginning July 20, 1999, Use Tax shall not apply to game or game birds purchased at: </w:t>
      </w:r>
    </w:p>
    <w:p w:rsidR="006F6FDC" w:rsidRDefault="006F6FDC" w:rsidP="00DE7325">
      <w:pPr>
        <w:widowControl w:val="0"/>
        <w:autoSpaceDE w:val="0"/>
        <w:autoSpaceDN w:val="0"/>
        <w:adjustRightInd w:val="0"/>
      </w:pPr>
    </w:p>
    <w:p w:rsidR="00DE7325" w:rsidRDefault="00DE7325" w:rsidP="00DE73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game breeding and hunting preserve area licensed by the Department of Natural Resources (see Section 3.27 of the Wildlife Code [520 ILCS 5/3.27]); </w:t>
      </w:r>
    </w:p>
    <w:p w:rsidR="006F6FDC" w:rsidRDefault="006F6FDC" w:rsidP="00DE7325">
      <w:pPr>
        <w:widowControl w:val="0"/>
        <w:autoSpaceDE w:val="0"/>
        <w:autoSpaceDN w:val="0"/>
        <w:adjustRightInd w:val="0"/>
        <w:ind w:left="1440" w:hanging="720"/>
      </w:pPr>
    </w:p>
    <w:p w:rsidR="00DE7325" w:rsidRDefault="00DE7325" w:rsidP="00DE73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exotic game hunting area licensed by the Department of Natural Resources (see Section 3.34 of the Wildlife Code [520 ILCS 5/3.34]); or </w:t>
      </w:r>
    </w:p>
    <w:p w:rsidR="006F6FDC" w:rsidRDefault="006F6FDC" w:rsidP="00DE7325">
      <w:pPr>
        <w:widowControl w:val="0"/>
        <w:autoSpaceDE w:val="0"/>
        <w:autoSpaceDN w:val="0"/>
        <w:adjustRightInd w:val="0"/>
        <w:ind w:left="1440" w:hanging="720"/>
      </w:pPr>
    </w:p>
    <w:p w:rsidR="00DE7325" w:rsidRDefault="00DE7325" w:rsidP="00DE73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hunting enclosure approved through rules adopted by the Department of Natural Resources. </w:t>
      </w:r>
    </w:p>
    <w:p w:rsidR="00DE7325" w:rsidRDefault="00DE7325" w:rsidP="00DE7325">
      <w:pPr>
        <w:widowControl w:val="0"/>
        <w:autoSpaceDE w:val="0"/>
        <w:autoSpaceDN w:val="0"/>
        <w:adjustRightInd w:val="0"/>
        <w:ind w:left="1440" w:hanging="720"/>
      </w:pPr>
    </w:p>
    <w:p w:rsidR="00DE7325" w:rsidRDefault="00DE7325" w:rsidP="00DE73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10728, effective July 7, 2000) </w:t>
      </w:r>
    </w:p>
    <w:sectPr w:rsidR="00DE7325" w:rsidSect="00DE73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325"/>
    <w:rsid w:val="00275437"/>
    <w:rsid w:val="0051073C"/>
    <w:rsid w:val="005C3366"/>
    <w:rsid w:val="006F6FDC"/>
    <w:rsid w:val="0086774B"/>
    <w:rsid w:val="00D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