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05" w:rsidRDefault="00790205" w:rsidP="007902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0205" w:rsidRDefault="00790205" w:rsidP="007902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140.430  Incorporation by Reference</w:t>
      </w:r>
      <w:r>
        <w:t xml:space="preserve"> </w:t>
      </w:r>
    </w:p>
    <w:p w:rsidR="00790205" w:rsidRDefault="00790205" w:rsidP="00790205">
      <w:pPr>
        <w:widowControl w:val="0"/>
        <w:autoSpaceDE w:val="0"/>
        <w:autoSpaceDN w:val="0"/>
        <w:adjustRightInd w:val="0"/>
      </w:pPr>
    </w:p>
    <w:p w:rsidR="00790205" w:rsidRDefault="00790205" w:rsidP="00790205">
      <w:pPr>
        <w:widowControl w:val="0"/>
        <w:autoSpaceDE w:val="0"/>
        <w:autoSpaceDN w:val="0"/>
        <w:adjustRightInd w:val="0"/>
      </w:pPr>
      <w:r>
        <w:t xml:space="preserve">86 Ill. Adm. Code 130.525, 130.530, 130.535, 130.545 and 130.560 are incorporated herein by reference and made a part hereof insofar as such Sections can be applied, without conflict, to comparable Service Occupation Tax situations. </w:t>
      </w:r>
    </w:p>
    <w:p w:rsidR="00790205" w:rsidRDefault="00790205" w:rsidP="00790205">
      <w:pPr>
        <w:widowControl w:val="0"/>
        <w:autoSpaceDE w:val="0"/>
        <w:autoSpaceDN w:val="0"/>
        <w:adjustRightInd w:val="0"/>
      </w:pPr>
    </w:p>
    <w:p w:rsidR="00790205" w:rsidRDefault="00790205" w:rsidP="007902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262, effective January 1, 1990) </w:t>
      </w:r>
    </w:p>
    <w:sectPr w:rsidR="00790205" w:rsidSect="007902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0205"/>
    <w:rsid w:val="005A5DED"/>
    <w:rsid w:val="005C3366"/>
    <w:rsid w:val="00790205"/>
    <w:rsid w:val="00BD3DD9"/>
    <w:rsid w:val="00B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