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C1213" w14:textId="77777777" w:rsidR="00F3044C" w:rsidRDefault="00F3044C" w:rsidP="00F3044C">
      <w:pPr>
        <w:widowControl w:val="0"/>
        <w:autoSpaceDE w:val="0"/>
        <w:autoSpaceDN w:val="0"/>
        <w:adjustRightInd w:val="0"/>
      </w:pPr>
    </w:p>
    <w:p w14:paraId="000E2585" w14:textId="77777777" w:rsidR="00F3044C" w:rsidRDefault="00F3044C" w:rsidP="00F3044C">
      <w:pPr>
        <w:widowControl w:val="0"/>
        <w:autoSpaceDE w:val="0"/>
        <w:autoSpaceDN w:val="0"/>
        <w:adjustRightInd w:val="0"/>
      </w:pPr>
      <w:r>
        <w:rPr>
          <w:b/>
          <w:bCs/>
        </w:rPr>
        <w:t xml:space="preserve">Section </w:t>
      </w:r>
      <w:proofErr w:type="gramStart"/>
      <w:r>
        <w:rPr>
          <w:b/>
          <w:bCs/>
        </w:rPr>
        <w:t>130.2165  Veterinarians</w:t>
      </w:r>
      <w:proofErr w:type="gramEnd"/>
      <w:r>
        <w:t xml:space="preserve"> </w:t>
      </w:r>
    </w:p>
    <w:p w14:paraId="39C1FEC9" w14:textId="77777777" w:rsidR="00F3044C" w:rsidRDefault="00F3044C" w:rsidP="00F3044C">
      <w:pPr>
        <w:widowControl w:val="0"/>
        <w:autoSpaceDE w:val="0"/>
        <w:autoSpaceDN w:val="0"/>
        <w:adjustRightInd w:val="0"/>
      </w:pPr>
    </w:p>
    <w:p w14:paraId="625849F3" w14:textId="77777777" w:rsidR="00F3044C" w:rsidRDefault="00F3044C" w:rsidP="00F3044C">
      <w:pPr>
        <w:widowControl w:val="0"/>
        <w:autoSpaceDE w:val="0"/>
        <w:autoSpaceDN w:val="0"/>
        <w:adjustRightInd w:val="0"/>
        <w:ind w:left="1440" w:hanging="720"/>
      </w:pPr>
      <w:r>
        <w:t>a)</w:t>
      </w:r>
      <w:r>
        <w:tab/>
      </w:r>
      <w:r w:rsidR="00520752" w:rsidRPr="00FE419E">
        <w:rPr>
          <w:snapToGrid w:val="0"/>
        </w:rPr>
        <w:t xml:space="preserve">Veterinarians as </w:t>
      </w:r>
      <w:r w:rsidR="00451D8F">
        <w:rPr>
          <w:snapToGrid w:val="0"/>
        </w:rPr>
        <w:t>S</w:t>
      </w:r>
      <w:r w:rsidR="00520752" w:rsidRPr="00FE419E">
        <w:rPr>
          <w:snapToGrid w:val="0"/>
        </w:rPr>
        <w:t>ervicemen</w:t>
      </w:r>
      <w:r>
        <w:t xml:space="preserve"> </w:t>
      </w:r>
    </w:p>
    <w:p w14:paraId="7019CA16" w14:textId="13986DDC" w:rsidR="00634596" w:rsidRDefault="00520752" w:rsidP="00D37D63">
      <w:pPr>
        <w:widowControl w:val="0"/>
        <w:autoSpaceDE w:val="0"/>
        <w:autoSpaceDN w:val="0"/>
        <w:adjustRightInd w:val="0"/>
        <w:ind w:left="1440"/>
      </w:pPr>
      <w:r w:rsidRPr="00520752">
        <w:t xml:space="preserve">Veterinarians are engaged primarily in rendering service to their clients and so are considered to be servicemen.  As medical professionals regulated under the Veterinary Medicine and Surgery Practice Act of 2004 (the Act) </w:t>
      </w:r>
      <w:r w:rsidR="00071F62">
        <w:t>[</w:t>
      </w:r>
      <w:r w:rsidRPr="00520752">
        <w:t xml:space="preserve">225 </w:t>
      </w:r>
      <w:proofErr w:type="spellStart"/>
      <w:r w:rsidRPr="00520752">
        <w:t>ILCS</w:t>
      </w:r>
      <w:proofErr w:type="spellEnd"/>
      <w:r w:rsidRPr="00520752">
        <w:t xml:space="preserve"> 115</w:t>
      </w:r>
      <w:r w:rsidR="00071F62">
        <w:t>]</w:t>
      </w:r>
      <w:r w:rsidR="00852DED">
        <w:t>,</w:t>
      </w:r>
      <w:r w:rsidRPr="00520752">
        <w:t xml:space="preserve"> they typically provide services to persons with whom they have established a </w:t>
      </w:r>
      <w:r w:rsidR="00451D8F">
        <w:t>v</w:t>
      </w:r>
      <w:r w:rsidRPr="00520752">
        <w:t>eterinarian-client-patient relationship (</w:t>
      </w:r>
      <w:proofErr w:type="spellStart"/>
      <w:r w:rsidRPr="00520752">
        <w:t>VCPR</w:t>
      </w:r>
      <w:proofErr w:type="spellEnd"/>
      <w:r w:rsidRPr="00520752">
        <w:t xml:space="preserve">) as defined in Section 3 of the Act.  Under the Act, in order to maintain a valid </w:t>
      </w:r>
      <w:proofErr w:type="spellStart"/>
      <w:r w:rsidRPr="00520752">
        <w:t>VCPR</w:t>
      </w:r>
      <w:proofErr w:type="spellEnd"/>
      <w:r w:rsidRPr="00520752">
        <w:t xml:space="preserve">, a veterinarian must maintain sufficient knowledge of the animal to initiate treatment and be readily available for follow-up.  In addition, </w:t>
      </w:r>
      <w:r w:rsidR="00D37D63" w:rsidRPr="00D37D63">
        <w:t>a veterinarian</w:t>
      </w:r>
      <w:r w:rsidR="00451D8F">
        <w:t xml:space="preserve"> </w:t>
      </w:r>
      <w:r w:rsidRPr="00520752">
        <w:t>must maintain adequate medical records, as provided in 68 Ill. Adm. Code 1500.50</w:t>
      </w:r>
      <w:r w:rsidR="00D37D63">
        <w:t>(k)</w:t>
      </w:r>
      <w:r w:rsidRPr="00520752">
        <w:t xml:space="preserve">, and must comply with certification, licensure, professional conduct and disciplinary requirements, including continuing education mandates, as provided by the Act and </w:t>
      </w:r>
      <w:r w:rsidR="00451D8F">
        <w:t>68 Ill. Adm. Code 1500</w:t>
      </w:r>
      <w:r w:rsidRPr="00520752">
        <w:t>.  Services provided by veterinarians are predicated upon compliance with these requirements.</w:t>
      </w:r>
    </w:p>
    <w:p w14:paraId="286AB3E4" w14:textId="77777777" w:rsidR="00634596" w:rsidRDefault="00634596" w:rsidP="00740486">
      <w:pPr>
        <w:widowControl w:val="0"/>
        <w:autoSpaceDE w:val="0"/>
        <w:autoSpaceDN w:val="0"/>
        <w:adjustRightInd w:val="0"/>
      </w:pPr>
    </w:p>
    <w:p w14:paraId="2083FC16" w14:textId="77777777" w:rsidR="00F3044C" w:rsidRDefault="00F3044C" w:rsidP="00634596">
      <w:pPr>
        <w:widowControl w:val="0"/>
        <w:autoSpaceDE w:val="0"/>
        <w:autoSpaceDN w:val="0"/>
        <w:adjustRightInd w:val="0"/>
        <w:ind w:left="1440" w:hanging="720"/>
      </w:pPr>
      <w:r>
        <w:t>b)</w:t>
      </w:r>
      <w:r>
        <w:tab/>
      </w:r>
      <w:r w:rsidR="00520752" w:rsidRPr="00520752">
        <w:rPr>
          <w:snapToGrid w:val="0"/>
        </w:rPr>
        <w:t xml:space="preserve">Tax </w:t>
      </w:r>
      <w:r w:rsidR="00451D8F">
        <w:rPr>
          <w:snapToGrid w:val="0"/>
        </w:rPr>
        <w:t>L</w:t>
      </w:r>
      <w:r w:rsidR="00520752" w:rsidRPr="00520752">
        <w:rPr>
          <w:snapToGrid w:val="0"/>
        </w:rPr>
        <w:t xml:space="preserve">iabilities of </w:t>
      </w:r>
      <w:r w:rsidR="00451D8F">
        <w:rPr>
          <w:snapToGrid w:val="0"/>
        </w:rPr>
        <w:t>V</w:t>
      </w:r>
      <w:r w:rsidR="00520752" w:rsidRPr="00520752">
        <w:rPr>
          <w:snapToGrid w:val="0"/>
        </w:rPr>
        <w:t>eterinarians</w:t>
      </w:r>
      <w:r>
        <w:t xml:space="preserve"> </w:t>
      </w:r>
    </w:p>
    <w:p w14:paraId="026A8BB2" w14:textId="16CEB1C3" w:rsidR="00003398" w:rsidRDefault="00520752" w:rsidP="00D37D63">
      <w:pPr>
        <w:widowControl w:val="0"/>
        <w:autoSpaceDE w:val="0"/>
        <w:autoSpaceDN w:val="0"/>
        <w:adjustRightInd w:val="0"/>
        <w:ind w:left="1458" w:hanging="18"/>
      </w:pPr>
      <w:r w:rsidRPr="00093386">
        <w:t>In conducting a veterinary practice, veterinarians may incur different types of tax</w:t>
      </w:r>
      <w:r w:rsidR="00683CD1">
        <w:t>,</w:t>
      </w:r>
      <w:r w:rsidRPr="00093386">
        <w:t xml:space="preserve"> depending upon the nature of their activities.  When licensed veterinarians transfer tangible personal property to their clients as a result of the practice of veterinary medicine, a service transaction occurs that results in liability under the Service Occupation Tax Act.  Veterinarians also sometimes sell items of tangible personal property to clients or even to the general public outside the scope of a service transaction.  In such cases, they are considered to be retailers engaged in the business of selling tangible personal property at retail and incur </w:t>
      </w:r>
      <w:r w:rsidR="00D37D63" w:rsidRPr="00D37D63">
        <w:t>retailers</w:t>
      </w:r>
      <w:r w:rsidR="002E31D9">
        <w:t>'</w:t>
      </w:r>
      <w:r w:rsidR="00D37D63" w:rsidRPr="00D37D63">
        <w:t xml:space="preserve"> occupation tax</w:t>
      </w:r>
      <w:r w:rsidRPr="00093386">
        <w:t xml:space="preserve"> liability.  In addition, veterinarians incur </w:t>
      </w:r>
      <w:r w:rsidR="00D37D63">
        <w:t>use tax</w:t>
      </w:r>
      <w:r w:rsidRPr="00093386">
        <w:t xml:space="preserve"> on items of tangible personal property that are not transferred to their clients and instead are consumed by them in the course of performing veterinary services.  </w:t>
      </w:r>
      <w:r w:rsidR="00451D8F">
        <w:t>S</w:t>
      </w:r>
      <w:r w:rsidR="00071F62">
        <w:t>ub</w:t>
      </w:r>
      <w:r w:rsidRPr="00093386">
        <w:t xml:space="preserve">sections </w:t>
      </w:r>
      <w:r w:rsidR="00451D8F">
        <w:t xml:space="preserve">(c) through (e) </w:t>
      </w:r>
      <w:r w:rsidRPr="00093386">
        <w:t xml:space="preserve">describe the requirements for a service transaction and define the tax liability that results from these transactions.  Also described are the circumstances under which </w:t>
      </w:r>
      <w:r w:rsidR="00D37D63" w:rsidRPr="00D37D63">
        <w:t>retailers</w:t>
      </w:r>
      <w:r w:rsidR="002E31D9">
        <w:t>'</w:t>
      </w:r>
      <w:r w:rsidR="00D37D63" w:rsidRPr="00D37D63">
        <w:t xml:space="preserve"> occupation tax and use tax</w:t>
      </w:r>
      <w:r w:rsidRPr="00093386">
        <w:t xml:space="preserve"> liability are incurred by veterinarians.</w:t>
      </w:r>
    </w:p>
    <w:p w14:paraId="4C7DEBE1" w14:textId="77777777" w:rsidR="00634596" w:rsidRDefault="00634596" w:rsidP="00740486"/>
    <w:p w14:paraId="15CEE3C5" w14:textId="77777777" w:rsidR="00F3044C" w:rsidRDefault="00F3044C" w:rsidP="00451D8F">
      <w:pPr>
        <w:ind w:firstLine="720"/>
      </w:pPr>
      <w:r>
        <w:t>c)</w:t>
      </w:r>
      <w:r>
        <w:tab/>
      </w:r>
      <w:r w:rsidR="00520752" w:rsidRPr="000D6254">
        <w:rPr>
          <w:snapToGrid w:val="0"/>
        </w:rPr>
        <w:t>Service Transactions – Requirements – Taxation</w:t>
      </w:r>
      <w:r>
        <w:t xml:space="preserve"> </w:t>
      </w:r>
    </w:p>
    <w:p w14:paraId="3D04BC8E" w14:textId="77777777" w:rsidR="00520752" w:rsidRDefault="00520752" w:rsidP="00740486">
      <w:pPr>
        <w:rPr>
          <w:snapToGrid w:val="0"/>
        </w:rPr>
      </w:pPr>
    </w:p>
    <w:p w14:paraId="79C27211" w14:textId="77777777" w:rsidR="00520752" w:rsidRPr="007E05B3" w:rsidRDefault="00520752" w:rsidP="00451D8F">
      <w:pPr>
        <w:ind w:left="2160" w:hanging="720"/>
      </w:pPr>
      <w:r w:rsidRPr="007E05B3">
        <w:rPr>
          <w:snapToGrid w:val="0"/>
        </w:rPr>
        <w:t>1)</w:t>
      </w:r>
      <w:r>
        <w:rPr>
          <w:snapToGrid w:val="0"/>
        </w:rPr>
        <w:tab/>
      </w:r>
      <w:r w:rsidRPr="007E05B3">
        <w:t xml:space="preserve">In order for a transaction to be considered a service transaction for purposes of taxation, several requirements must first be met.  Specifically: </w:t>
      </w:r>
    </w:p>
    <w:p w14:paraId="339EF841" w14:textId="77777777" w:rsidR="00520752" w:rsidRPr="007E05B3" w:rsidRDefault="00520752" w:rsidP="00740486"/>
    <w:p w14:paraId="74A695AD" w14:textId="77777777" w:rsidR="00520752" w:rsidRPr="00520752" w:rsidRDefault="00520752" w:rsidP="00451D8F">
      <w:pPr>
        <w:ind w:left="2880" w:hanging="720"/>
      </w:pPr>
      <w:r w:rsidRPr="00520752">
        <w:t>A)</w:t>
      </w:r>
      <w:r w:rsidRPr="00520752">
        <w:tab/>
        <w:t xml:space="preserve">A licensed veterinarian must have first established a valid </w:t>
      </w:r>
      <w:proofErr w:type="spellStart"/>
      <w:r w:rsidRPr="00520752">
        <w:t>VCPR</w:t>
      </w:r>
      <w:proofErr w:type="spellEnd"/>
      <w:r w:rsidRPr="00520752">
        <w:t xml:space="preserve"> with the service client</w:t>
      </w:r>
      <w:r w:rsidR="00683CD1">
        <w:t>,</w:t>
      </w:r>
      <w:r w:rsidRPr="00520752">
        <w:t xml:space="preserve"> as defined in Section 3 of the Act;</w:t>
      </w:r>
    </w:p>
    <w:p w14:paraId="35C8F34D" w14:textId="77777777" w:rsidR="00520752" w:rsidRPr="00520752" w:rsidRDefault="00520752" w:rsidP="00740486"/>
    <w:p w14:paraId="792AA8B6" w14:textId="77777777" w:rsidR="00520752" w:rsidRPr="00520752" w:rsidRDefault="00520752" w:rsidP="00451D8F">
      <w:pPr>
        <w:ind w:left="2880" w:hanging="720"/>
      </w:pPr>
      <w:r w:rsidRPr="00520752">
        <w:t>B)</w:t>
      </w:r>
      <w:r>
        <w:tab/>
      </w:r>
      <w:r w:rsidRPr="00520752">
        <w:t>A licensed veterinarian must have physically examined the animal;</w:t>
      </w:r>
    </w:p>
    <w:p w14:paraId="749742DA" w14:textId="77777777" w:rsidR="00520752" w:rsidRPr="00520752" w:rsidRDefault="00520752" w:rsidP="00740486"/>
    <w:p w14:paraId="69ECA565" w14:textId="77777777" w:rsidR="00520752" w:rsidRPr="00520752" w:rsidRDefault="00520752" w:rsidP="00451D8F">
      <w:pPr>
        <w:ind w:left="2880" w:hanging="720"/>
      </w:pPr>
      <w:r w:rsidRPr="00520752">
        <w:lastRenderedPageBreak/>
        <w:t>C)</w:t>
      </w:r>
      <w:r>
        <w:tab/>
      </w:r>
      <w:r w:rsidRPr="00520752">
        <w:t>A veterinary practice must maintain medical records demonstrating that the animal for whom tangible personal property was transferred was physically examined by a licensed veterinarian in that veterinary practice no more than 1 year prior to the date on which tangible personal property was transferred;</w:t>
      </w:r>
    </w:p>
    <w:p w14:paraId="36920BCD" w14:textId="77777777" w:rsidR="00520752" w:rsidRPr="00520752" w:rsidRDefault="00520752" w:rsidP="00740486"/>
    <w:p w14:paraId="1BDB97D5" w14:textId="77777777" w:rsidR="00520752" w:rsidRPr="00520752" w:rsidRDefault="00520752" w:rsidP="00451D8F">
      <w:pPr>
        <w:ind w:left="2880" w:hanging="720"/>
      </w:pPr>
      <w:r w:rsidRPr="00520752">
        <w:t>D)</w:t>
      </w:r>
      <w:r>
        <w:tab/>
      </w:r>
      <w:r w:rsidRPr="00520752">
        <w:t xml:space="preserve">The requirements of this subsection (c)(1) are not intended in any way to affect the requirements of the Act concerning the establishment or maintenance of a valid </w:t>
      </w:r>
      <w:proofErr w:type="spellStart"/>
      <w:r w:rsidRPr="00520752">
        <w:t>VCPR</w:t>
      </w:r>
      <w:proofErr w:type="spellEnd"/>
      <w:r w:rsidR="00683CD1">
        <w:t>,</w:t>
      </w:r>
      <w:r w:rsidRPr="00520752">
        <w:t xml:space="preserve"> </w:t>
      </w:r>
      <w:r w:rsidR="00071F62">
        <w:t>but</w:t>
      </w:r>
      <w:r w:rsidRPr="00520752">
        <w:t xml:space="preserve"> are intended only to establish the type of tax liability that will be incurred by a veterinary practice.</w:t>
      </w:r>
    </w:p>
    <w:p w14:paraId="525C907B" w14:textId="77777777" w:rsidR="00520752" w:rsidRPr="007E05B3" w:rsidRDefault="00520752" w:rsidP="00740486">
      <w:pPr>
        <w:pStyle w:val="BlockText"/>
        <w:tabs>
          <w:tab w:val="clear" w:pos="720"/>
          <w:tab w:val="clear" w:pos="1440"/>
          <w:tab w:val="clear" w:pos="2160"/>
          <w:tab w:val="clear" w:pos="2880"/>
          <w:tab w:val="clear" w:pos="3456"/>
          <w:tab w:val="clear" w:pos="4176"/>
        </w:tabs>
        <w:ind w:right="0"/>
        <w:rPr>
          <w:szCs w:val="24"/>
        </w:rPr>
      </w:pPr>
    </w:p>
    <w:p w14:paraId="441FB12D" w14:textId="77777777" w:rsidR="00520752" w:rsidRPr="00520752" w:rsidRDefault="00520752" w:rsidP="00451D8F">
      <w:pPr>
        <w:ind w:left="2160" w:hanging="720"/>
      </w:pPr>
      <w:r w:rsidRPr="00520752">
        <w:t>2)</w:t>
      </w:r>
      <w:r w:rsidRPr="00520752">
        <w:tab/>
        <w:t>When veterinarians engage in service transactions</w:t>
      </w:r>
      <w:r w:rsidR="00683CD1">
        <w:t>,</w:t>
      </w:r>
      <w:r w:rsidRPr="00520752">
        <w:t xml:space="preserve"> they incur liability under the Service Occupation Tax Act.  See 86 Ill. Adm. Code 140 for a detailed explanation of these liabilities.  Assuming a valid </w:t>
      </w:r>
      <w:proofErr w:type="spellStart"/>
      <w:r w:rsidRPr="00520752">
        <w:t>VCPR</w:t>
      </w:r>
      <w:proofErr w:type="spellEnd"/>
      <w:r w:rsidRPr="00520752">
        <w:t xml:space="preserve"> has first been established, a service transaction occurs under the following circumstances:</w:t>
      </w:r>
    </w:p>
    <w:p w14:paraId="0EDCD3CF" w14:textId="77777777" w:rsidR="00520752" w:rsidRPr="00520752" w:rsidRDefault="00520752" w:rsidP="00740486"/>
    <w:p w14:paraId="48B6521D" w14:textId="008FA3E0" w:rsidR="00520752" w:rsidRPr="00520752" w:rsidRDefault="00520752" w:rsidP="00451D8F">
      <w:pPr>
        <w:ind w:left="2880" w:hanging="720"/>
      </w:pPr>
      <w:r w:rsidRPr="00520752">
        <w:t>A)</w:t>
      </w:r>
      <w:r w:rsidRPr="00520752">
        <w:tab/>
        <w:t>A service transaction occurs when medicines, drugs and other products are directly applied or administered by a licensed veterinarian during a veterinary examination.  Tangible personal property transferred may include, but is not limited to, vaccines</w:t>
      </w:r>
      <w:r w:rsidR="00D37D63">
        <w:t>,</w:t>
      </w:r>
      <w:r w:rsidRPr="00520752">
        <w:t xml:space="preserve"> flea and tick products</w:t>
      </w:r>
      <w:r w:rsidR="00D37D63">
        <w:t>,</w:t>
      </w:r>
      <w:r w:rsidRPr="00520752">
        <w:t xml:space="preserve"> shampoos</w:t>
      </w:r>
      <w:r w:rsidR="00D37D63">
        <w:t>,</w:t>
      </w:r>
      <w:r w:rsidRPr="00520752">
        <w:t xml:space="preserve"> bandages</w:t>
      </w:r>
      <w:r w:rsidR="00D37D63">
        <w:t>,</w:t>
      </w:r>
      <w:r w:rsidRPr="00520752">
        <w:t xml:space="preserve"> ointments</w:t>
      </w:r>
      <w:r w:rsidR="00D37D63">
        <w:t>,</w:t>
      </w:r>
      <w:r w:rsidRPr="00520752">
        <w:t xml:space="preserve"> splints</w:t>
      </w:r>
      <w:r w:rsidR="00D37D63">
        <w:t>,</w:t>
      </w:r>
      <w:r w:rsidRPr="00520752">
        <w:t xml:space="preserve"> and sutures.</w:t>
      </w:r>
    </w:p>
    <w:p w14:paraId="1578F8EE" w14:textId="77777777" w:rsidR="00520752" w:rsidRPr="00520752" w:rsidRDefault="00520752" w:rsidP="00740486"/>
    <w:p w14:paraId="5CF2867F" w14:textId="2ABA1AA4" w:rsidR="00520752" w:rsidRPr="00520752" w:rsidRDefault="00520752" w:rsidP="00451D8F">
      <w:pPr>
        <w:ind w:left="2880" w:hanging="720"/>
      </w:pPr>
      <w:r w:rsidRPr="00520752">
        <w:t>B)</w:t>
      </w:r>
      <w:r w:rsidRPr="00520752">
        <w:tab/>
        <w:t xml:space="preserve">A service transaction occurs when a licensed veterinarian sells medicines, drugs and other products having a medicinal purpose, as defined in subsection (c)(2)(C), as part of a continuing plan for the health and </w:t>
      </w:r>
      <w:r w:rsidR="00D37D63">
        <w:t>well-being</w:t>
      </w:r>
      <w:r w:rsidRPr="00520752">
        <w:t xml:space="preserve"> of an animal under </w:t>
      </w:r>
      <w:r w:rsidR="00D37D63" w:rsidRPr="00D37D63">
        <w:t>the veterinarian</w:t>
      </w:r>
      <w:r w:rsidR="002E31D9">
        <w:t>'</w:t>
      </w:r>
      <w:r w:rsidR="00D37D63" w:rsidRPr="00D37D63">
        <w:t>s</w:t>
      </w:r>
      <w:r w:rsidRPr="00520752">
        <w:t xml:space="preserve"> care.  These drugs, medicines and other medicinal products may be products that </w:t>
      </w:r>
      <w:r w:rsidR="00071F62">
        <w:t>f</w:t>
      </w:r>
      <w:r w:rsidRPr="00520752">
        <w:t xml:space="preserve">ederal law restricts to use only by prescription from a licensed veterinarian, or may be products </w:t>
      </w:r>
      <w:r w:rsidR="00071F62">
        <w:t>that</w:t>
      </w:r>
      <w:r w:rsidRPr="00520752">
        <w:t xml:space="preserve"> are recommended by the veterinarian under a continuing plan for the health and </w:t>
      </w:r>
      <w:r w:rsidR="00D37D63">
        <w:t>well-being</w:t>
      </w:r>
      <w:r w:rsidRPr="00520752">
        <w:t xml:space="preserve"> of the animal.  These transactions include refills of such drugs, medicines</w:t>
      </w:r>
      <w:r w:rsidR="00852DED">
        <w:t>,</w:t>
      </w:r>
      <w:r w:rsidRPr="00520752">
        <w:t xml:space="preserve"> and other medicinal products that are made over-the-counter without a physical examination of the animal on the date of the refill.  In order to document that qualifying items are transferred as part of a continuing plan for the health and </w:t>
      </w:r>
      <w:r w:rsidR="00D37D63">
        <w:t>well-being</w:t>
      </w:r>
      <w:r w:rsidRPr="00520752">
        <w:t xml:space="preserve"> of the animal, the following requirements must be met:</w:t>
      </w:r>
    </w:p>
    <w:p w14:paraId="5F1E8D47" w14:textId="77777777" w:rsidR="00520752" w:rsidRPr="00520752" w:rsidRDefault="00520752" w:rsidP="00740486"/>
    <w:p w14:paraId="321EC026" w14:textId="461C57F6" w:rsidR="00520752" w:rsidRPr="00520752" w:rsidRDefault="00520752" w:rsidP="00451D8F">
      <w:pPr>
        <w:ind w:left="3600" w:hanging="720"/>
      </w:pPr>
      <w:proofErr w:type="spellStart"/>
      <w:r w:rsidRPr="00520752">
        <w:t>i</w:t>
      </w:r>
      <w:proofErr w:type="spellEnd"/>
      <w:r w:rsidRPr="00520752">
        <w:t>)</w:t>
      </w:r>
      <w:r>
        <w:tab/>
      </w:r>
      <w:r w:rsidRPr="00520752">
        <w:t>the licensed veterinarian transferring items to the service client (or the veterinarian</w:t>
      </w:r>
      <w:r>
        <w:t>'</w:t>
      </w:r>
      <w:r w:rsidRPr="00520752">
        <w:t>s designee) must enter a notation in the animal</w:t>
      </w:r>
      <w:r>
        <w:t>'</w:t>
      </w:r>
      <w:r w:rsidRPr="00520752">
        <w:t xml:space="preserve">s medical records that </w:t>
      </w:r>
      <w:r w:rsidR="00451D8F">
        <w:t xml:space="preserve">the </w:t>
      </w:r>
      <w:r w:rsidRPr="00520752">
        <w:t>medicine, drug or medicinal product was recommended or prescribed as a result of an examination or after consultation with the service client; and</w:t>
      </w:r>
    </w:p>
    <w:p w14:paraId="60BE4619" w14:textId="77777777" w:rsidR="00520752" w:rsidRPr="00520752" w:rsidRDefault="00520752" w:rsidP="00740486"/>
    <w:p w14:paraId="7E94142E" w14:textId="77777777" w:rsidR="00520752" w:rsidRPr="00520752" w:rsidRDefault="00520752" w:rsidP="00451D8F">
      <w:pPr>
        <w:ind w:left="3600" w:hanging="720"/>
      </w:pPr>
      <w:r w:rsidRPr="00520752">
        <w:t>ii)</w:t>
      </w:r>
      <w:r>
        <w:tab/>
      </w:r>
      <w:r w:rsidRPr="00520752">
        <w:t>the licensed veterinarian transferring items to the service customer (or the veterinarian</w:t>
      </w:r>
      <w:r>
        <w:t>'</w:t>
      </w:r>
      <w:r w:rsidRPr="00520752">
        <w:t>s designee) must sign and contemporaneously date the notation in the animal</w:t>
      </w:r>
      <w:r>
        <w:t>'</w:t>
      </w:r>
      <w:r w:rsidRPr="00520752">
        <w:t>s medical records; and</w:t>
      </w:r>
    </w:p>
    <w:p w14:paraId="11D72685" w14:textId="77777777" w:rsidR="00520752" w:rsidRPr="00520752" w:rsidRDefault="00520752" w:rsidP="00740486"/>
    <w:p w14:paraId="05ED6EE6" w14:textId="77777777" w:rsidR="00520752" w:rsidRPr="00520752" w:rsidRDefault="00520752" w:rsidP="00451D8F">
      <w:pPr>
        <w:ind w:left="3600" w:hanging="720"/>
      </w:pPr>
      <w:r w:rsidRPr="00520752">
        <w:t>iii)</w:t>
      </w:r>
      <w:r>
        <w:tab/>
      </w:r>
      <w:r w:rsidRPr="00520752">
        <w:t>the animal</w:t>
      </w:r>
      <w:r>
        <w:t>'</w:t>
      </w:r>
      <w:r w:rsidRPr="00520752">
        <w:t>s medical records must demonstrate that a licensed veterinarian in the veterinary practice that transferred the items to the animal examined the animal no more than 1 year prior to the date on which the items were transferred.</w:t>
      </w:r>
    </w:p>
    <w:p w14:paraId="00C411F9" w14:textId="77777777" w:rsidR="00520752" w:rsidRPr="00520752" w:rsidRDefault="00520752" w:rsidP="00740486"/>
    <w:p w14:paraId="7CF23B92" w14:textId="6563140B" w:rsidR="00520752" w:rsidRPr="00520752" w:rsidRDefault="00520752" w:rsidP="00451D8F">
      <w:pPr>
        <w:ind w:left="2880" w:hanging="720"/>
      </w:pPr>
      <w:r w:rsidRPr="00520752">
        <w:t>C)</w:t>
      </w:r>
      <w:r>
        <w:tab/>
      </w:r>
      <w:r w:rsidRPr="00520752">
        <w:t>For purposes of this subsection (c), a medicine, drug</w:t>
      </w:r>
      <w:r w:rsidR="00852DED">
        <w:t>,</w:t>
      </w:r>
      <w:r w:rsidRPr="00520752">
        <w:t xml:space="preserve"> or other product having a medicinal purpose means items that are ingested by or applied to an animal and </w:t>
      </w:r>
      <w:r w:rsidR="00071F62">
        <w:t>that</w:t>
      </w:r>
      <w:r w:rsidRPr="00520752">
        <w:t xml:space="preserve"> cure or treat disease, illness, injury</w:t>
      </w:r>
      <w:r w:rsidR="00852DED">
        <w:t>,</w:t>
      </w:r>
      <w:r w:rsidRPr="00520752">
        <w:t xml:space="preserve"> or pain or mitigate the symptoms of such disease, illness, injury</w:t>
      </w:r>
      <w:r w:rsidR="00852DED">
        <w:t>,</w:t>
      </w:r>
      <w:r w:rsidRPr="00520752">
        <w:t xml:space="preserve"> or pain.  Such items may include, but are not limited to, items that are required to be prescribed by a veterinarian; nonprescription medicines; vitamins, herbal remedies and dietary and nutritional supplements (e.g., glucosamine </w:t>
      </w:r>
      <w:r w:rsidR="00D37D63">
        <w:t>and chondroitin</w:t>
      </w:r>
      <w:r w:rsidRPr="00520752">
        <w:t>); medicated shampoos; topical flea and tick products applied directly on an animal for the control of fleas and ticks; and flea and tick collars.  Such items also include dental products such as toothpaste, toothbrushes</w:t>
      </w:r>
      <w:r w:rsidR="00D37D63">
        <w:t>,</w:t>
      </w:r>
      <w:r w:rsidRPr="00520752">
        <w:t xml:space="preserve"> and chews that are specifically designed to promote dental health in animals; insecticides and insect growth regulators that are applied by broadcast treatment (e.g.</w:t>
      </w:r>
      <w:r w:rsidR="00071F62">
        <w:t>,</w:t>
      </w:r>
      <w:r w:rsidRPr="00520752">
        <w:t xml:space="preserve"> hand pump sprayers or pressurized aerosols) or with total release aerosols or foggers; products used to treat urinary behavior issues; collars worn by an animal after surgery to prevent the removal of sutures; and splints and braces.  Animal food is considered to have a medicinal purpose only if its manufacturer restricts its sale to licensed veterinarians.  In order to document the requirement that the manufacturer restrict the sale of animal food to licensed veterinarians, a veterinarian shall annually obtain a letter from the manufacturer representing that the animal food is sold only to licensed veterinarians.  Provided that a veterinarian maintains this letter in </w:t>
      </w:r>
      <w:r w:rsidR="00D37D63" w:rsidRPr="00D37D63">
        <w:t>the veterinarian</w:t>
      </w:r>
      <w:r w:rsidR="002E31D9">
        <w:t>'</w:t>
      </w:r>
      <w:r w:rsidR="00D37D63" w:rsidRPr="00D37D63">
        <w:t>s</w:t>
      </w:r>
      <w:r w:rsidRPr="00520752">
        <w:t xml:space="preserve"> books and records, the Department shall consider the animal food to have a </w:t>
      </w:r>
      <w:r>
        <w:t>"</w:t>
      </w:r>
      <w:r w:rsidRPr="00520752">
        <w:t>medicinal purpose</w:t>
      </w:r>
      <w:r>
        <w:t>"</w:t>
      </w:r>
      <w:r w:rsidRPr="00520752">
        <w:t xml:space="preserve"> for the period of one year following the date of issuance of the letter.  The following items are not considered to have medicinal purposes: </w:t>
      </w:r>
      <w:r w:rsidR="006451BE">
        <w:t xml:space="preserve"> </w:t>
      </w:r>
      <w:r w:rsidRPr="00520752">
        <w:t xml:space="preserve">combs; brushes; shears; nail clippers; name tags; nonmedicated shampoo; leashes; collars; toys; clothing; odor eliminators; and waste handling products.  Prescriptions for animals are subject to the high rate of tax.  See </w:t>
      </w:r>
      <w:r w:rsidR="00852DED" w:rsidRPr="00852DED">
        <w:t>86 Ill. Adm. Code 130.311.</w:t>
      </w:r>
    </w:p>
    <w:p w14:paraId="73E44021" w14:textId="77777777" w:rsidR="00520752" w:rsidRPr="00520752" w:rsidRDefault="00520752" w:rsidP="00740486"/>
    <w:p w14:paraId="167D338B" w14:textId="7085506D" w:rsidR="00520752" w:rsidRPr="00520752" w:rsidRDefault="00071F62" w:rsidP="00451D8F">
      <w:pPr>
        <w:ind w:left="3600" w:hanging="720"/>
      </w:pPr>
      <w:proofErr w:type="spellStart"/>
      <w:r>
        <w:lastRenderedPageBreak/>
        <w:t>i</w:t>
      </w:r>
      <w:proofErr w:type="spellEnd"/>
      <w:r>
        <w:t>)</w:t>
      </w:r>
      <w:r>
        <w:tab/>
      </w:r>
      <w:r w:rsidR="00520752" w:rsidRPr="00520752">
        <w:t xml:space="preserve">EXAMPLE 1:  During a veterinary examination of a dog, a veterinarian breaks open a </w:t>
      </w:r>
      <w:proofErr w:type="gramStart"/>
      <w:r w:rsidR="00520752" w:rsidRPr="00520752">
        <w:t>6 dose</w:t>
      </w:r>
      <w:proofErr w:type="gramEnd"/>
      <w:r w:rsidR="00520752" w:rsidRPr="00520752">
        <w:t xml:space="preserve"> package of flea and tick product and applies one packet to the dog.  </w:t>
      </w:r>
      <w:r w:rsidR="00D37D63" w:rsidRPr="00D37D63">
        <w:t>The veterinarian</w:t>
      </w:r>
      <w:r w:rsidR="00520752" w:rsidRPr="00520752">
        <w:t xml:space="preserve"> recommends that the service client continue use of the flea and tick product and offers the remaining 5 packets for sale.  If the customer purchases all 5 packets of the flea and tick product at the time of the service transaction, the veterinarian will incur liability under the Service Occupation Tax on the 6 pack of flea and tick product (one applied to the animal incident to service, the other 5 transferred to the service customer as part of the service transaction).  If the service customer returns 6 months later and purchases 2 additional flea and tick packets without examination of the dog, the veterinarian will incur liability under the Service Occupation Tax provided that </w:t>
      </w:r>
      <w:r w:rsidR="00D37D63" w:rsidRPr="00D37D63">
        <w:t>the veterinarian</w:t>
      </w:r>
      <w:r w:rsidR="00451D8F">
        <w:t xml:space="preserve"> </w:t>
      </w:r>
      <w:r w:rsidR="00520752" w:rsidRPr="00520752">
        <w:t xml:space="preserve">maintains the proper documentation in </w:t>
      </w:r>
      <w:r w:rsidR="00D37D63" w:rsidRPr="00D37D63">
        <w:t>the veterinarian</w:t>
      </w:r>
      <w:r w:rsidR="00D37D63">
        <w:t>'s</w:t>
      </w:r>
      <w:r w:rsidR="00451D8F">
        <w:t xml:space="preserve"> </w:t>
      </w:r>
      <w:r w:rsidR="00520752" w:rsidRPr="00520752">
        <w:t xml:space="preserve">books and records as required in subsection (c)(2)(B).  </w:t>
      </w:r>
    </w:p>
    <w:p w14:paraId="5C2F1138" w14:textId="77777777" w:rsidR="00520752" w:rsidRPr="00520752" w:rsidRDefault="00520752" w:rsidP="00740486"/>
    <w:p w14:paraId="14B47441" w14:textId="5F4C3464" w:rsidR="00520752" w:rsidRPr="00520752" w:rsidRDefault="00071F62" w:rsidP="00451D8F">
      <w:pPr>
        <w:ind w:left="3600" w:hanging="720"/>
      </w:pPr>
      <w:r>
        <w:t>ii)</w:t>
      </w:r>
      <w:r>
        <w:tab/>
      </w:r>
      <w:r w:rsidR="00520752" w:rsidRPr="00520752">
        <w:t xml:space="preserve">EXAMPLE 2:  A service </w:t>
      </w:r>
      <w:r w:rsidR="00D37D63">
        <w:t>client's</w:t>
      </w:r>
      <w:r w:rsidR="00520752" w:rsidRPr="00520752">
        <w:t xml:space="preserve"> dog has fleas, so </w:t>
      </w:r>
      <w:r w:rsidR="00451D8F">
        <w:t>the client</w:t>
      </w:r>
      <w:r w:rsidR="00520752" w:rsidRPr="00520752">
        <w:t xml:space="preserve"> takes it to </w:t>
      </w:r>
      <w:r w:rsidR="00451D8F">
        <w:t xml:space="preserve">the </w:t>
      </w:r>
      <w:r w:rsidR="00520752" w:rsidRPr="00520752">
        <w:t xml:space="preserve">veterinarian for treatment.  The veterinarian uses a lice comb to examine for fleas and then applies a nonprescription flea and tick bath to treat the infestation. </w:t>
      </w:r>
      <w:r w:rsidR="006451BE">
        <w:t xml:space="preserve"> </w:t>
      </w:r>
      <w:r w:rsidR="00451D8F">
        <w:t>The veterinarian</w:t>
      </w:r>
      <w:r w:rsidR="00520752" w:rsidRPr="00520752">
        <w:t xml:space="preserve"> recommends that the service client purchase additional bottles of the product to ensure that treatment is complete.  The service client returns 2 weeks later to purchase an additional bottle of product.  The veterinarian will incur liability under the Service Occupation Tax on the flea and tick product transferred when treating the dog, as well as on the subsequent sale of the same flea and tick product (provided that the required documentation is maintained).  The veterinarian will incur Use Tax on the flea and tick comb </w:t>
      </w:r>
      <w:r w:rsidR="00D37D63">
        <w:t>used</w:t>
      </w:r>
      <w:r w:rsidR="00520752" w:rsidRPr="00520752">
        <w:t xml:space="preserve"> in practice (as well as other items used or consumed in the grooming and bathing of the dog, such as towels, dryers</w:t>
      </w:r>
      <w:r w:rsidR="00860761">
        <w:t>,</w:t>
      </w:r>
      <w:r w:rsidR="00520752" w:rsidRPr="00520752">
        <w:t xml:space="preserve"> or disposable pads). </w:t>
      </w:r>
    </w:p>
    <w:p w14:paraId="69DC8C18" w14:textId="77777777" w:rsidR="00520752" w:rsidRPr="00520752" w:rsidRDefault="00520752" w:rsidP="00740486"/>
    <w:p w14:paraId="4CF7748C" w14:textId="77777777" w:rsidR="00520752" w:rsidRPr="00520752" w:rsidRDefault="00520752" w:rsidP="00451D8F">
      <w:pPr>
        <w:ind w:left="720" w:firstLine="720"/>
      </w:pPr>
      <w:r w:rsidRPr="00520752">
        <w:t>3)</w:t>
      </w:r>
      <w:r>
        <w:tab/>
      </w:r>
      <w:r w:rsidRPr="00520752">
        <w:t>Application of Service Tax to Example</w:t>
      </w:r>
    </w:p>
    <w:p w14:paraId="4C3EF40D" w14:textId="77777777" w:rsidR="00520752" w:rsidRPr="00520752" w:rsidRDefault="00520752" w:rsidP="00740486"/>
    <w:p w14:paraId="262584B8" w14:textId="0AE2B5FF" w:rsidR="00520752" w:rsidRPr="00520752" w:rsidRDefault="00520752" w:rsidP="00451D8F">
      <w:pPr>
        <w:ind w:left="2880" w:hanging="720"/>
      </w:pPr>
      <w:r w:rsidRPr="00520752">
        <w:t>A)</w:t>
      </w:r>
      <w:r>
        <w:tab/>
      </w:r>
      <w:r w:rsidR="006451BE">
        <w:t>I</w:t>
      </w:r>
      <w:r w:rsidRPr="00520752">
        <w:t xml:space="preserve">n both Examples 1 and 2 of subsection (c)(2)(C), the veterinarian can remit </w:t>
      </w:r>
      <w:r w:rsidR="00D37D63" w:rsidRPr="00D37D63">
        <w:t>service occupation tax</w:t>
      </w:r>
      <w:r w:rsidRPr="00520752">
        <w:t xml:space="preserve"> based on </w:t>
      </w:r>
      <w:r w:rsidR="00071F62">
        <w:t>t</w:t>
      </w:r>
      <w:r w:rsidRPr="00520752">
        <w:t xml:space="preserve">he selling price of the tangible personal property transferred incident to service, as more fully explained in subsection (c)(3)(B).  However, if </w:t>
      </w:r>
      <w:r w:rsidR="00071F62">
        <w:t>t</w:t>
      </w:r>
      <w:r w:rsidRPr="00520752">
        <w:t xml:space="preserve">he annual aggregate cost price of all items transferred incident to service transactions is less than 35% of annual aggregate gross receipts from service, </w:t>
      </w:r>
      <w:r w:rsidR="00D37D63" w:rsidRPr="00D37D63">
        <w:t>the veterinarian</w:t>
      </w:r>
      <w:r w:rsidRPr="00520752">
        <w:t xml:space="preserve"> may elect instead to handle liability </w:t>
      </w:r>
      <w:r w:rsidRPr="00520752">
        <w:lastRenderedPageBreak/>
        <w:t xml:space="preserve">by being treated as a </w:t>
      </w:r>
      <w:r>
        <w:t>"</w:t>
      </w:r>
      <w:r w:rsidRPr="00520752">
        <w:t>de minimis</w:t>
      </w:r>
      <w:r>
        <w:t>"</w:t>
      </w:r>
      <w:r w:rsidRPr="00520752">
        <w:t xml:space="preserve"> serviceman.  See 86 Ill. Adm. Code 140.106 for an explanation of the 35% threshold.  As a de minimis serviceman, </w:t>
      </w:r>
      <w:r w:rsidR="00D37D63" w:rsidRPr="00D37D63">
        <w:t>the veterinarian</w:t>
      </w:r>
      <w:r w:rsidRPr="00520752">
        <w:t xml:space="preserve"> may pay tax as follows:</w:t>
      </w:r>
    </w:p>
    <w:p w14:paraId="08615333" w14:textId="77777777" w:rsidR="00520752" w:rsidRPr="00520752" w:rsidRDefault="00520752" w:rsidP="00740486"/>
    <w:p w14:paraId="18C18287" w14:textId="61B805BE" w:rsidR="00520752" w:rsidRPr="00520752" w:rsidRDefault="00520752" w:rsidP="00451D8F">
      <w:pPr>
        <w:ind w:left="3600" w:hanging="720"/>
      </w:pPr>
      <w:proofErr w:type="spellStart"/>
      <w:r w:rsidRPr="00520752">
        <w:t>i</w:t>
      </w:r>
      <w:proofErr w:type="spellEnd"/>
      <w:r w:rsidRPr="00520752">
        <w:t>)</w:t>
      </w:r>
      <w:r>
        <w:tab/>
      </w:r>
      <w:r w:rsidRPr="00520752">
        <w:t xml:space="preserve">If </w:t>
      </w:r>
      <w:r w:rsidR="00451D8F">
        <w:t>the veterinarian</w:t>
      </w:r>
      <w:r w:rsidRPr="00520752">
        <w:t xml:space="preserve"> does not make over-the-counter sales subject to </w:t>
      </w:r>
      <w:r w:rsidR="00D37D63" w:rsidRPr="00D37D63">
        <w:t>retailers</w:t>
      </w:r>
      <w:r w:rsidR="002E31D9">
        <w:t>'</w:t>
      </w:r>
      <w:r w:rsidR="00D37D63" w:rsidRPr="00D37D63">
        <w:t xml:space="preserve"> occupation tax</w:t>
      </w:r>
      <w:r w:rsidRPr="00520752">
        <w:t xml:space="preserve"> (e.g., sales of leashes, clippers</w:t>
      </w:r>
      <w:r w:rsidR="00860761">
        <w:t>,</w:t>
      </w:r>
      <w:r w:rsidRPr="00520752">
        <w:t xml:space="preserve"> or combs), </w:t>
      </w:r>
      <w:r w:rsidR="00D37D63" w:rsidRPr="00D37D63">
        <w:t>the veterinarian</w:t>
      </w:r>
      <w:r w:rsidRPr="00520752">
        <w:t xml:space="preserve"> may elect to remit </w:t>
      </w:r>
      <w:r w:rsidR="00D37D63">
        <w:t>use tax</w:t>
      </w:r>
      <w:r w:rsidRPr="00520752">
        <w:t xml:space="preserve"> to suppliers on </w:t>
      </w:r>
      <w:r w:rsidR="00D37D63">
        <w:t>the</w:t>
      </w:r>
      <w:r w:rsidR="004D1CD6">
        <w:t xml:space="preserve"> </w:t>
      </w:r>
      <w:r w:rsidRPr="00520752">
        <w:t xml:space="preserve">cost price of tangible personal property transferred incident to service (if suppliers are not registered to collect the </w:t>
      </w:r>
      <w:r w:rsidR="00D37D63">
        <w:t>use tax</w:t>
      </w:r>
      <w:r w:rsidRPr="00520752">
        <w:t xml:space="preserve">, </w:t>
      </w:r>
      <w:r w:rsidR="00D37D63" w:rsidRPr="00D37D63">
        <w:t>the veterinarian</w:t>
      </w:r>
      <w:r w:rsidRPr="00520752">
        <w:t xml:space="preserve"> must register for the limited purpose of self-assessing and remitting </w:t>
      </w:r>
      <w:r w:rsidR="00D37D63">
        <w:t>use tax</w:t>
      </w:r>
      <w:r w:rsidRPr="00520752">
        <w:t xml:space="preserve"> on these purchases).  See 86 Ill. Adm. Code 140.108 for further information.  </w:t>
      </w:r>
      <w:r w:rsidR="00683CD1">
        <w:t xml:space="preserve">The veterinarian </w:t>
      </w:r>
      <w:r w:rsidRPr="00520752">
        <w:t xml:space="preserve">cannot provide Certificates of Resale to suppliers if </w:t>
      </w:r>
      <w:r w:rsidR="00D37D63">
        <w:t>electing</w:t>
      </w:r>
      <w:r w:rsidRPr="00520752">
        <w:t xml:space="preserve"> this option.</w:t>
      </w:r>
    </w:p>
    <w:p w14:paraId="52B934F5" w14:textId="77777777" w:rsidR="00520752" w:rsidRPr="00520752" w:rsidRDefault="00520752" w:rsidP="00740486"/>
    <w:p w14:paraId="26317286" w14:textId="668DF24C" w:rsidR="00520752" w:rsidRPr="00520752" w:rsidRDefault="00520752" w:rsidP="00451D8F">
      <w:pPr>
        <w:ind w:left="3600" w:hanging="720"/>
      </w:pPr>
      <w:r w:rsidRPr="00520752">
        <w:t>ii)</w:t>
      </w:r>
      <w:r>
        <w:tab/>
      </w:r>
      <w:r w:rsidRPr="00520752">
        <w:t xml:space="preserve">If </w:t>
      </w:r>
      <w:r w:rsidR="00451D8F">
        <w:t xml:space="preserve">the veterinarian </w:t>
      </w:r>
      <w:r w:rsidRPr="00520752">
        <w:t xml:space="preserve">makes over-the-counter sales subject to </w:t>
      </w:r>
      <w:r w:rsidR="00D37D63" w:rsidRPr="00D37D63">
        <w:t>retailers</w:t>
      </w:r>
      <w:r w:rsidR="002E31D9">
        <w:t>'</w:t>
      </w:r>
      <w:r w:rsidR="00D37D63" w:rsidRPr="00D37D63">
        <w:t xml:space="preserve"> occupation tax</w:t>
      </w:r>
      <w:r w:rsidRPr="00520752">
        <w:t xml:space="preserve">, </w:t>
      </w:r>
      <w:r w:rsidR="00D37D63" w:rsidRPr="00D37D63">
        <w:t>the veterinarian</w:t>
      </w:r>
      <w:r w:rsidRPr="00520752">
        <w:t xml:space="preserve"> may remit </w:t>
      </w:r>
      <w:r w:rsidR="00D37D63">
        <w:t>service occupation tax</w:t>
      </w:r>
      <w:r w:rsidRPr="00520752">
        <w:t xml:space="preserve"> to the Department on </w:t>
      </w:r>
      <w:r w:rsidR="00D37D63" w:rsidRPr="00D37D63">
        <w:t>the veterinarian</w:t>
      </w:r>
      <w:r w:rsidR="002E31D9">
        <w:t>'</w:t>
      </w:r>
      <w:r w:rsidR="00D37D63">
        <w:t>s</w:t>
      </w:r>
      <w:r w:rsidR="004D1CD6">
        <w:t xml:space="preserve"> </w:t>
      </w:r>
      <w:r w:rsidRPr="00520752">
        <w:t xml:space="preserve">cost price of the tangible personal property </w:t>
      </w:r>
      <w:r w:rsidR="00071F62">
        <w:t>transferred</w:t>
      </w:r>
      <w:r w:rsidRPr="00520752">
        <w:t xml:space="preserve"> incident to service.  See 86 Ill. Adm. Code 140.109 for further information.  In this case, </w:t>
      </w:r>
      <w:r w:rsidR="00683CD1">
        <w:t xml:space="preserve">the veterinarian </w:t>
      </w:r>
      <w:r w:rsidRPr="00520752">
        <w:t xml:space="preserve">should provide Certificates of Resale to suppliers.  </w:t>
      </w:r>
      <w:r w:rsidR="00D37D63">
        <w:t>T</w:t>
      </w:r>
      <w:r w:rsidR="00D37D63" w:rsidRPr="00D37D63">
        <w:t>he veterinarian</w:t>
      </w:r>
      <w:r w:rsidRPr="00520752">
        <w:t xml:space="preserve"> must register and file returns with payment of tax to the Department.</w:t>
      </w:r>
    </w:p>
    <w:p w14:paraId="52033826" w14:textId="77777777" w:rsidR="00520752" w:rsidRPr="00520752" w:rsidRDefault="00520752" w:rsidP="00740486"/>
    <w:p w14:paraId="608DEFDB" w14:textId="349AD677" w:rsidR="00520752" w:rsidRPr="00520752" w:rsidRDefault="00520752" w:rsidP="00451D8F">
      <w:pPr>
        <w:ind w:left="2880" w:hanging="720"/>
      </w:pPr>
      <w:r w:rsidRPr="00520752">
        <w:t>B)</w:t>
      </w:r>
      <w:r>
        <w:tab/>
      </w:r>
      <w:r w:rsidRPr="00520752">
        <w:t>If the veterinarian</w:t>
      </w:r>
      <w:r>
        <w:t>'</w:t>
      </w:r>
      <w:r w:rsidRPr="00520752">
        <w:t xml:space="preserve">s annual aggregate cost price of all items transferred incident to service transactions is 35% or more of annual aggregate gross receipts from service, </w:t>
      </w:r>
      <w:r w:rsidR="00D37D63" w:rsidRPr="00D37D63">
        <w:t>the veterinarian</w:t>
      </w:r>
      <w:r w:rsidRPr="00520752">
        <w:t xml:space="preserve"> cannot elect to be treated as a de minimis serviceman.  </w:t>
      </w:r>
      <w:r w:rsidR="00683CD1">
        <w:t xml:space="preserve">The veterinarian </w:t>
      </w:r>
      <w:r w:rsidRPr="00520752">
        <w:t xml:space="preserve">must pay </w:t>
      </w:r>
      <w:r w:rsidR="00D37D63" w:rsidRPr="00D37D63">
        <w:t>service occupation tax</w:t>
      </w:r>
      <w:r w:rsidRPr="00520752">
        <w:t xml:space="preserve"> on the selling price of the tangible personal property transferred incident to service.  See 86 Ill. Adm. Code 140.106</w:t>
      </w:r>
      <w:r w:rsidR="00561AD3">
        <w:t>.</w:t>
      </w:r>
      <w:r w:rsidR="0096419B">
        <w:t xml:space="preserve"> </w:t>
      </w:r>
      <w:r w:rsidRPr="00520752">
        <w:t xml:space="preserve"> </w:t>
      </w:r>
      <w:r w:rsidR="0096419B">
        <w:t xml:space="preserve">The veterinarian </w:t>
      </w:r>
      <w:r w:rsidRPr="00520752">
        <w:t xml:space="preserve">must register and remit returns with tax to the Department.  </w:t>
      </w:r>
      <w:r w:rsidR="00D37D63" w:rsidRPr="00D37D63">
        <w:t>The veterinarian</w:t>
      </w:r>
      <w:r w:rsidRPr="00520752">
        <w:t xml:space="preserve"> should provide Certificates of Resale to suppliers and may calculate selling price as follows:</w:t>
      </w:r>
    </w:p>
    <w:p w14:paraId="40378D89" w14:textId="77777777" w:rsidR="00520752" w:rsidRPr="00520752" w:rsidRDefault="00520752" w:rsidP="00740486"/>
    <w:p w14:paraId="2E3D869B" w14:textId="48ED7229" w:rsidR="00520752" w:rsidRPr="00520752" w:rsidRDefault="00520752" w:rsidP="00451D8F">
      <w:pPr>
        <w:ind w:left="3600" w:hanging="720"/>
      </w:pPr>
      <w:proofErr w:type="spellStart"/>
      <w:r w:rsidRPr="00520752">
        <w:t>i</w:t>
      </w:r>
      <w:proofErr w:type="spellEnd"/>
      <w:r w:rsidRPr="00520752">
        <w:t>)</w:t>
      </w:r>
      <w:r>
        <w:tab/>
      </w:r>
      <w:r w:rsidR="006451BE">
        <w:t>S</w:t>
      </w:r>
      <w:r w:rsidRPr="00520752">
        <w:t xml:space="preserve">eparately stated selling price.  If the serviceman separately states the selling price of the tangible personal property transferred incident to service on billings to service customers, then </w:t>
      </w:r>
      <w:r w:rsidR="00D37D63" w:rsidRPr="00D37D63">
        <w:t>service occupation tax</w:t>
      </w:r>
      <w:r w:rsidRPr="00520752">
        <w:t xml:space="preserve"> liability is based on that separately stated selling price.  In no event, however, can the </w:t>
      </w:r>
      <w:r w:rsidR="00D37D63" w:rsidRPr="00D37D63">
        <w:t>service occupation tax</w:t>
      </w:r>
      <w:r w:rsidRPr="00520752">
        <w:t xml:space="preserve"> liability be based on an amount less than the serviceman</w:t>
      </w:r>
      <w:r>
        <w:t>'</w:t>
      </w:r>
      <w:r w:rsidRPr="00520752">
        <w:t>s cost price of the tangible personal property being transferred.</w:t>
      </w:r>
    </w:p>
    <w:p w14:paraId="0961A6E1" w14:textId="77777777" w:rsidR="00520752" w:rsidRPr="00520752" w:rsidRDefault="00520752" w:rsidP="00740486"/>
    <w:p w14:paraId="024BAC8E" w14:textId="629AAC1A" w:rsidR="00520752" w:rsidRPr="00520752" w:rsidRDefault="00520752" w:rsidP="00451D8F">
      <w:pPr>
        <w:ind w:left="3600" w:hanging="720"/>
      </w:pPr>
      <w:r w:rsidRPr="00520752">
        <w:lastRenderedPageBreak/>
        <w:t>ii)</w:t>
      </w:r>
      <w:r>
        <w:tab/>
      </w:r>
      <w:r w:rsidR="006451BE">
        <w:t>F</w:t>
      </w:r>
      <w:r w:rsidRPr="00520752">
        <w:t>ifty percent base.  If the serviceman</w:t>
      </w:r>
      <w:r>
        <w:t>'</w:t>
      </w:r>
      <w:r w:rsidRPr="00520752">
        <w:t>s bill to the service customer does not separately state the selling price of the tangible personal property transferred, the serviceman</w:t>
      </w:r>
      <w:r>
        <w:t>'</w:t>
      </w:r>
      <w:r w:rsidRPr="00520752">
        <w:t xml:space="preserve">s </w:t>
      </w:r>
      <w:r w:rsidR="00D37D63" w:rsidRPr="00D37D63">
        <w:t>service occupation tax</w:t>
      </w:r>
      <w:r w:rsidRPr="00520752">
        <w:t xml:space="preserve"> liability is based on 50% of the entire customer bill.  However, in no event can the </w:t>
      </w:r>
      <w:r w:rsidR="00D37D63" w:rsidRPr="00D37D63">
        <w:t>service occupation tax</w:t>
      </w:r>
      <w:r w:rsidRPr="00520752">
        <w:t xml:space="preserve"> be based on an amount less than the serviceman</w:t>
      </w:r>
      <w:r>
        <w:t>'</w:t>
      </w:r>
      <w:r w:rsidRPr="00520752">
        <w:t xml:space="preserve">s cost price of the tangible personal property being transferred. </w:t>
      </w:r>
    </w:p>
    <w:p w14:paraId="2C277A83" w14:textId="77777777" w:rsidR="00520752" w:rsidRDefault="00520752" w:rsidP="00740486">
      <w:pPr>
        <w:widowControl w:val="0"/>
        <w:autoSpaceDE w:val="0"/>
        <w:autoSpaceDN w:val="0"/>
        <w:adjustRightInd w:val="0"/>
      </w:pPr>
    </w:p>
    <w:p w14:paraId="66CBADAB" w14:textId="66AA475F" w:rsidR="00520752" w:rsidRPr="00093386" w:rsidRDefault="00520752" w:rsidP="00F82572">
      <w:pPr>
        <w:ind w:left="1440" w:hanging="720"/>
      </w:pPr>
      <w:r w:rsidRPr="00093386">
        <w:t>d)</w:t>
      </w:r>
      <w:r>
        <w:tab/>
      </w:r>
      <w:r w:rsidRPr="00093386">
        <w:t>Retail Transactions – Defined – Taxation</w:t>
      </w:r>
      <w:r w:rsidR="00F82572">
        <w:t xml:space="preserve">.  </w:t>
      </w:r>
      <w:r w:rsidRPr="00093386">
        <w:t>Retailers</w:t>
      </w:r>
      <w:r>
        <w:t>'</w:t>
      </w:r>
      <w:r w:rsidRPr="00093386">
        <w:t xml:space="preserve"> </w:t>
      </w:r>
      <w:r w:rsidR="00C76961">
        <w:t>o</w:t>
      </w:r>
      <w:r w:rsidR="00C76961" w:rsidRPr="00093386">
        <w:t xml:space="preserve">ccupation </w:t>
      </w:r>
      <w:r w:rsidR="00C76961">
        <w:t>t</w:t>
      </w:r>
      <w:r w:rsidR="00C76961" w:rsidRPr="00093386">
        <w:t>ax</w:t>
      </w:r>
      <w:r w:rsidRPr="00093386">
        <w:t xml:space="preserve"> </w:t>
      </w:r>
      <w:r w:rsidR="0059344B">
        <w:t>l</w:t>
      </w:r>
      <w:r w:rsidRPr="00093386">
        <w:t>iability will be incurred by veterinarians in the following circumstances:</w:t>
      </w:r>
    </w:p>
    <w:p w14:paraId="2ED25EEA" w14:textId="77777777" w:rsidR="00520752" w:rsidRPr="00093386" w:rsidRDefault="00520752" w:rsidP="00520752"/>
    <w:p w14:paraId="578FF473" w14:textId="5131217F" w:rsidR="00520752" w:rsidRPr="00093386" w:rsidRDefault="00F82572" w:rsidP="00F82572">
      <w:pPr>
        <w:ind w:left="2160" w:hanging="720"/>
      </w:pPr>
      <w:r>
        <w:t>1</w:t>
      </w:r>
      <w:r w:rsidR="00520752" w:rsidRPr="00093386">
        <w:t>)</w:t>
      </w:r>
      <w:r w:rsidR="00520752">
        <w:tab/>
      </w:r>
      <w:r w:rsidR="00520752" w:rsidRPr="00093386">
        <w:t>Retailers</w:t>
      </w:r>
      <w:r w:rsidR="00520752">
        <w:t>'</w:t>
      </w:r>
      <w:r w:rsidR="00520752" w:rsidRPr="00093386">
        <w:t xml:space="preserve"> </w:t>
      </w:r>
      <w:r w:rsidR="00C76961">
        <w:t>o</w:t>
      </w:r>
      <w:r w:rsidR="00C76961" w:rsidRPr="00093386">
        <w:t xml:space="preserve">ccupation </w:t>
      </w:r>
      <w:r w:rsidR="00C76961">
        <w:t>t</w:t>
      </w:r>
      <w:r w:rsidR="00C76961" w:rsidRPr="00093386">
        <w:t>ax</w:t>
      </w:r>
      <w:r w:rsidR="00520752" w:rsidRPr="00093386">
        <w:t xml:space="preserve"> liability will be incurred on the sale of any tangible personal property to persons with whom the veterinarian has not established a valid </w:t>
      </w:r>
      <w:proofErr w:type="spellStart"/>
      <w:r w:rsidR="00520752" w:rsidRPr="00093386">
        <w:t>VCPR</w:t>
      </w:r>
      <w:proofErr w:type="spellEnd"/>
      <w:r w:rsidR="00520752" w:rsidRPr="00093386">
        <w:t xml:space="preserve"> in accordance with the Act.  Such items may be medicinal (e.g., a flea and tick product for application on an animal) or non-medicinal (e.g., nonmedicated shampoos, combs, leashes, </w:t>
      </w:r>
      <w:r w:rsidR="00C76961">
        <w:t xml:space="preserve">or </w:t>
      </w:r>
      <w:r w:rsidR="00520752" w:rsidRPr="00093386">
        <w:t>collars).</w:t>
      </w:r>
    </w:p>
    <w:p w14:paraId="48A1B785" w14:textId="77777777" w:rsidR="00520752" w:rsidRPr="00093386" w:rsidRDefault="00520752" w:rsidP="00740486"/>
    <w:p w14:paraId="7F0A37B0" w14:textId="0909D78F" w:rsidR="00520752" w:rsidRPr="00093386" w:rsidRDefault="00F82572" w:rsidP="00F82572">
      <w:pPr>
        <w:ind w:left="2160" w:hanging="720"/>
      </w:pPr>
      <w:r>
        <w:t>2</w:t>
      </w:r>
      <w:r w:rsidR="00520752" w:rsidRPr="00093386">
        <w:t>)</w:t>
      </w:r>
      <w:r w:rsidR="00520752">
        <w:tab/>
      </w:r>
      <w:r w:rsidR="00520752" w:rsidRPr="00093386">
        <w:t>Retailers</w:t>
      </w:r>
      <w:r w:rsidR="00520752">
        <w:t>'</w:t>
      </w:r>
      <w:r w:rsidR="00520752" w:rsidRPr="00093386">
        <w:t xml:space="preserve"> </w:t>
      </w:r>
      <w:r w:rsidR="00C76961">
        <w:t>o</w:t>
      </w:r>
      <w:r w:rsidR="00C76961" w:rsidRPr="00093386">
        <w:t xml:space="preserve">ccupation </w:t>
      </w:r>
      <w:r w:rsidR="00C76961">
        <w:t>t</w:t>
      </w:r>
      <w:r w:rsidR="00C76961" w:rsidRPr="00093386">
        <w:t>ax</w:t>
      </w:r>
      <w:r w:rsidR="00520752" w:rsidRPr="00093386">
        <w:t xml:space="preserve"> liability will be incurred on the sale of any tangible personal property to persons with whom a veterinarian has established a valid </w:t>
      </w:r>
      <w:proofErr w:type="spellStart"/>
      <w:r w:rsidR="00520752" w:rsidRPr="00093386">
        <w:t>VCPR</w:t>
      </w:r>
      <w:proofErr w:type="spellEnd"/>
      <w:r w:rsidR="00520752" w:rsidRPr="00093386">
        <w:t xml:space="preserve"> if those items are sold outside the scope of the service transactions described in subsection (c).  The following items are considered to be transferred outside of the scope of a service transaction, regardless of whether a </w:t>
      </w:r>
      <w:proofErr w:type="spellStart"/>
      <w:r w:rsidR="00520752" w:rsidRPr="00093386">
        <w:t>VCPR</w:t>
      </w:r>
      <w:proofErr w:type="spellEnd"/>
      <w:r w:rsidR="00520752" w:rsidRPr="00093386">
        <w:t xml:space="preserve"> has been established: combs, brushes, shears, nail clippers, name tags, nonmedicated shampoos, leashes, collars, toys, clothing, odor eliminators and waste handling products. </w:t>
      </w:r>
    </w:p>
    <w:p w14:paraId="46075AFD" w14:textId="77777777" w:rsidR="00520752" w:rsidRPr="00093386" w:rsidRDefault="00520752" w:rsidP="00520752"/>
    <w:p w14:paraId="233A8616" w14:textId="77777777" w:rsidR="00520752" w:rsidRPr="00093386" w:rsidRDefault="00520752" w:rsidP="006451BE">
      <w:pPr>
        <w:ind w:firstLine="720"/>
      </w:pPr>
      <w:r w:rsidRPr="00093386">
        <w:t>e)</w:t>
      </w:r>
      <w:r>
        <w:tab/>
      </w:r>
      <w:r w:rsidRPr="00093386">
        <w:t>Use Tax Incurred by Veterinarians</w:t>
      </w:r>
    </w:p>
    <w:p w14:paraId="1736BC3B" w14:textId="4EB1B6F4" w:rsidR="00520752" w:rsidRPr="00093386" w:rsidRDefault="00520752" w:rsidP="00520752">
      <w:pPr>
        <w:ind w:left="1440"/>
      </w:pPr>
      <w:r w:rsidRPr="00093386">
        <w:t xml:space="preserve">A veterinarian will incur </w:t>
      </w:r>
      <w:r w:rsidR="00C76961">
        <w:t>use tax</w:t>
      </w:r>
      <w:r w:rsidRPr="00093386">
        <w:t xml:space="preserve"> on tangible personal property that </w:t>
      </w:r>
      <w:r w:rsidR="00C76961" w:rsidRPr="00C76961">
        <w:t>is used or consumed in the veterinary practice</w:t>
      </w:r>
      <w:r w:rsidRPr="00093386">
        <w:t xml:space="preserve"> and is not transferred to a service customer.  In Example 2 of subsection (c)(2)(C), </w:t>
      </w:r>
      <w:r w:rsidR="00451D8F">
        <w:t xml:space="preserve">these </w:t>
      </w:r>
      <w:r w:rsidRPr="00093386">
        <w:t xml:space="preserve">items would include the disposable pads, dryers, combs and towels.  Other items might include, but are not limited to, cleaning supplies, tables or chairs, thermometers and hand soap.  Certificates of Resale cannot be used for the purchase of these items.  Instead, </w:t>
      </w:r>
      <w:r w:rsidR="00C76961" w:rsidRPr="00C76961">
        <w:t>use tax</w:t>
      </w:r>
      <w:r w:rsidRPr="00093386">
        <w:t xml:space="preserve"> must either be paid to suppliers or</w:t>
      </w:r>
      <w:r w:rsidR="0096419B">
        <w:t>,</w:t>
      </w:r>
      <w:r w:rsidRPr="00093386">
        <w:t xml:space="preserve"> if suppliers are not registered to collect tax, then the veterinarian must self-assess and remit </w:t>
      </w:r>
      <w:r w:rsidR="00C76961" w:rsidRPr="00C76961">
        <w:t>use tax</w:t>
      </w:r>
      <w:r w:rsidRPr="00093386">
        <w:t xml:space="preserve"> to the Department.</w:t>
      </w:r>
    </w:p>
    <w:p w14:paraId="29DFECCA" w14:textId="77777777" w:rsidR="00520752" w:rsidRDefault="00520752" w:rsidP="00740486">
      <w:pPr>
        <w:widowControl w:val="0"/>
        <w:autoSpaceDE w:val="0"/>
        <w:autoSpaceDN w:val="0"/>
        <w:adjustRightInd w:val="0"/>
      </w:pPr>
    </w:p>
    <w:p w14:paraId="0E8BD48E" w14:textId="01770596" w:rsidR="00520752" w:rsidRPr="00D55B37" w:rsidRDefault="00C76961">
      <w:pPr>
        <w:pStyle w:val="JCARSourceNote"/>
        <w:ind w:left="720"/>
      </w:pPr>
      <w:r w:rsidRPr="00FD1AD2">
        <w:t>(Source:  Amended at 4</w:t>
      </w:r>
      <w:r>
        <w:t>7</w:t>
      </w:r>
      <w:r w:rsidRPr="00FD1AD2">
        <w:t xml:space="preserve"> Ill. Reg. </w:t>
      </w:r>
      <w:r w:rsidR="004C6F86">
        <w:t>19349</w:t>
      </w:r>
      <w:r w:rsidRPr="00FD1AD2">
        <w:t xml:space="preserve">, effective </w:t>
      </w:r>
      <w:r w:rsidR="004C6F86">
        <w:t>December 12, 2023</w:t>
      </w:r>
      <w:r w:rsidRPr="00FD1AD2">
        <w:t>)</w:t>
      </w:r>
    </w:p>
    <w:sectPr w:rsidR="00520752" w:rsidRPr="00D55B37" w:rsidSect="00F304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3044C"/>
    <w:rsid w:val="00003398"/>
    <w:rsid w:val="00071F62"/>
    <w:rsid w:val="00124B35"/>
    <w:rsid w:val="0020192F"/>
    <w:rsid w:val="002E31D9"/>
    <w:rsid w:val="00356401"/>
    <w:rsid w:val="003A1E33"/>
    <w:rsid w:val="003D2C84"/>
    <w:rsid w:val="00451D8F"/>
    <w:rsid w:val="004C6F86"/>
    <w:rsid w:val="004D1CD6"/>
    <w:rsid w:val="00520752"/>
    <w:rsid w:val="00535988"/>
    <w:rsid w:val="00561AD3"/>
    <w:rsid w:val="0059344B"/>
    <w:rsid w:val="005C3366"/>
    <w:rsid w:val="00634596"/>
    <w:rsid w:val="006451BE"/>
    <w:rsid w:val="00683CD1"/>
    <w:rsid w:val="00740486"/>
    <w:rsid w:val="00852DED"/>
    <w:rsid w:val="00860761"/>
    <w:rsid w:val="008F387B"/>
    <w:rsid w:val="0096419B"/>
    <w:rsid w:val="00A75043"/>
    <w:rsid w:val="00C76961"/>
    <w:rsid w:val="00CC481E"/>
    <w:rsid w:val="00D37D63"/>
    <w:rsid w:val="00D94437"/>
    <w:rsid w:val="00F3044C"/>
    <w:rsid w:val="00F82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88F15C"/>
  <w15:docId w15:val="{4AA794CA-223A-4113-B3AC-D1BD0FC7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520752"/>
    <w:pPr>
      <w:widowControl w:val="0"/>
      <w:tabs>
        <w:tab w:val="left" w:pos="720"/>
        <w:tab w:val="left" w:pos="1440"/>
        <w:tab w:val="left" w:pos="2160"/>
        <w:tab w:val="left" w:pos="2880"/>
        <w:tab w:val="left" w:pos="3456"/>
        <w:tab w:val="left" w:pos="4176"/>
      </w:tabs>
      <w:snapToGrid w:val="0"/>
      <w:ind w:left="2160" w:right="-90" w:hanging="2160"/>
    </w:pPr>
    <w:rPr>
      <w:szCs w:val="20"/>
    </w:rPr>
  </w:style>
  <w:style w:type="paragraph" w:customStyle="1" w:styleId="JCARSourceNote">
    <w:name w:val="JCAR Source Note"/>
    <w:basedOn w:val="Normal"/>
    <w:rsid w:val="00520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2195</Words>
  <Characters>12516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Shipley, Melissa A.</cp:lastModifiedBy>
  <cp:revision>5</cp:revision>
  <dcterms:created xsi:type="dcterms:W3CDTF">2023-12-04T18:15:00Z</dcterms:created>
  <dcterms:modified xsi:type="dcterms:W3CDTF">2023-12-28T16:50:00Z</dcterms:modified>
</cp:coreProperties>
</file>