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21" w:rsidRDefault="000D1C21" w:rsidP="000D1C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1C21" w:rsidRDefault="000D1C21" w:rsidP="000D1C21">
      <w:pPr>
        <w:widowControl w:val="0"/>
        <w:autoSpaceDE w:val="0"/>
        <w:autoSpaceDN w:val="0"/>
        <w:adjustRightInd w:val="0"/>
        <w:jc w:val="center"/>
      </w:pPr>
      <w:r>
        <w:t>SUBPART J:  BINDING OPINIONS</w:t>
      </w:r>
    </w:p>
    <w:sectPr w:rsidR="000D1C21" w:rsidSect="000D1C2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C21"/>
    <w:rsid w:val="000D1C21"/>
    <w:rsid w:val="003E18B9"/>
    <w:rsid w:val="007C3893"/>
    <w:rsid w:val="00927E1C"/>
    <w:rsid w:val="00D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BINDING OPINIONS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BINDING OPINIONS</dc:title>
  <dc:subject/>
  <dc:creator>ThomasVD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