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AB" w:rsidRDefault="00A111AB" w:rsidP="00A111AB">
      <w:pPr>
        <w:widowControl w:val="0"/>
        <w:autoSpaceDE w:val="0"/>
        <w:autoSpaceDN w:val="0"/>
        <w:adjustRightInd w:val="0"/>
      </w:pPr>
      <w:bookmarkStart w:id="0" w:name="_GoBack"/>
      <w:bookmarkEnd w:id="0"/>
    </w:p>
    <w:p w:rsidR="00A111AB" w:rsidRDefault="00A111AB" w:rsidP="00A111AB">
      <w:pPr>
        <w:widowControl w:val="0"/>
        <w:autoSpaceDE w:val="0"/>
        <w:autoSpaceDN w:val="0"/>
        <w:adjustRightInd w:val="0"/>
      </w:pPr>
      <w:r>
        <w:rPr>
          <w:b/>
          <w:bCs/>
        </w:rPr>
        <w:t xml:space="preserve">Section 100.APPENDIX A  </w:t>
      </w:r>
      <w:r w:rsidR="00875AAD">
        <w:rPr>
          <w:b/>
          <w:bCs/>
        </w:rPr>
        <w:t xml:space="preserve"> </w:t>
      </w:r>
      <w:r>
        <w:rPr>
          <w:b/>
          <w:bCs/>
        </w:rPr>
        <w:t>Business Income of Persons Other Than Residents</w:t>
      </w:r>
      <w:r>
        <w:t xml:space="preserve"> </w:t>
      </w:r>
    </w:p>
    <w:p w:rsidR="00A111AB" w:rsidRDefault="00A111AB" w:rsidP="00A111AB">
      <w:pPr>
        <w:widowControl w:val="0"/>
        <w:autoSpaceDE w:val="0"/>
        <w:autoSpaceDN w:val="0"/>
        <w:adjustRightInd w:val="0"/>
      </w:pPr>
    </w:p>
    <w:p w:rsidR="00A111AB" w:rsidRDefault="00A111AB" w:rsidP="00A111AB">
      <w:pPr>
        <w:widowControl w:val="0"/>
        <w:autoSpaceDE w:val="0"/>
        <w:autoSpaceDN w:val="0"/>
        <w:adjustRightInd w:val="0"/>
      </w:pPr>
      <w:r>
        <w:rPr>
          <w:b/>
          <w:bCs/>
        </w:rPr>
        <w:t xml:space="preserve">Section 100.TABLE A </w:t>
      </w:r>
      <w:r w:rsidR="00875AAD">
        <w:rPr>
          <w:b/>
          <w:bCs/>
        </w:rPr>
        <w:t xml:space="preserve"> </w:t>
      </w:r>
      <w:r>
        <w:rPr>
          <w:b/>
          <w:bCs/>
        </w:rPr>
        <w:t xml:space="preserve"> Example of Unitary Business Apportionment</w:t>
      </w:r>
      <w:r>
        <w:t xml:space="preserve"> </w:t>
      </w:r>
    </w:p>
    <w:p w:rsidR="00A111AB" w:rsidRDefault="00A111AB" w:rsidP="00A111AB">
      <w:pPr>
        <w:widowControl w:val="0"/>
        <w:autoSpaceDE w:val="0"/>
        <w:autoSpaceDN w:val="0"/>
        <w:adjustRightInd w:val="0"/>
      </w:pPr>
    </w:p>
    <w:p w:rsidR="00A111AB" w:rsidRDefault="00A111AB" w:rsidP="00A111AB">
      <w:pPr>
        <w:widowControl w:val="0"/>
        <w:autoSpaceDE w:val="0"/>
        <w:autoSpaceDN w:val="0"/>
        <w:adjustRightInd w:val="0"/>
      </w:pPr>
      <w:r>
        <w:t xml:space="preserve">Example:  Corporations A, B and C are engaged in the conduct of a unitary business.  All three corporations are doing business both within and without Illinois.  For purposes of this example, it will be assumed that all of the income of the corporations is business income, that there are no applicable addition or subtraction modifications (see IITA Section 203(b)(2)), and, that none of the corporations derives income from a partnership.  It is further assumed that none of the three corporations is a financial organization, transportation company or insurance company.  In addition, it is assumed that there were no intercompany transactions.  Based on A's, B's and C's records, the computation of each company's share of the unitary business income to be apportioned to Illinois would be as follows: </w:t>
      </w:r>
    </w:p>
    <w:p w:rsidR="00A111AB" w:rsidRDefault="00A111AB" w:rsidP="00A111AB">
      <w:pPr>
        <w:widowControl w:val="0"/>
        <w:autoSpaceDE w:val="0"/>
        <w:autoSpaceDN w:val="0"/>
        <w:adjustRightInd w:val="0"/>
      </w:pPr>
    </w:p>
    <w:tbl>
      <w:tblPr>
        <w:tblW w:w="0" w:type="auto"/>
        <w:tblInd w:w="513" w:type="dxa"/>
        <w:tblBorders>
          <w:left w:val="dotted" w:sz="60" w:space="6" w:color="auto"/>
          <w:bottom w:val="dashSmallGap" w:sz="52" w:space="0" w:color="auto"/>
          <w:right w:val="dashed" w:sz="20" w:space="0" w:color="auto"/>
        </w:tblBorders>
        <w:tblLayout w:type="fixed"/>
        <w:tblCellMar>
          <w:left w:w="0" w:type="dxa"/>
          <w:right w:w="0" w:type="dxa"/>
        </w:tblCellMar>
        <w:tblLook w:val="0000" w:firstRow="0" w:lastRow="0" w:firstColumn="0" w:lastColumn="0" w:noHBand="0" w:noVBand="0"/>
      </w:tblPr>
      <w:tblGrid>
        <w:gridCol w:w="2337"/>
        <w:gridCol w:w="1653"/>
        <w:gridCol w:w="1596"/>
        <w:gridCol w:w="1767"/>
        <w:gridCol w:w="1311"/>
      </w:tblGrid>
      <w:tr w:rsidR="00834F83">
        <w:tblPrEx>
          <w:tblCellMar>
            <w:top w:w="0" w:type="dxa"/>
            <w:left w:w="0" w:type="dxa"/>
            <w:bottom w:w="0" w:type="dxa"/>
            <w:right w:w="0" w:type="dxa"/>
          </w:tblCellMar>
        </w:tblPrEx>
        <w:trPr>
          <w:trHeight w:val="765"/>
        </w:trPr>
        <w:tc>
          <w:tcPr>
            <w:tcW w:w="2337" w:type="dxa"/>
            <w:tcBorders>
              <w:top w:val="nil"/>
              <w:left w:val="nil"/>
              <w:right w:val="nil"/>
            </w:tcBorders>
          </w:tcPr>
          <w:p w:rsidR="00834F83" w:rsidRDefault="00834F83" w:rsidP="00A111AB">
            <w:pPr>
              <w:widowControl w:val="0"/>
              <w:autoSpaceDE w:val="0"/>
              <w:autoSpaceDN w:val="0"/>
              <w:adjustRightInd w:val="0"/>
            </w:pPr>
          </w:p>
        </w:tc>
        <w:tc>
          <w:tcPr>
            <w:tcW w:w="1653" w:type="dxa"/>
            <w:tcBorders>
              <w:top w:val="nil"/>
              <w:left w:val="nil"/>
              <w:right w:val="nil"/>
            </w:tcBorders>
          </w:tcPr>
          <w:p w:rsidR="00834F83" w:rsidRDefault="00834F83" w:rsidP="00A111AB">
            <w:pPr>
              <w:widowControl w:val="0"/>
              <w:autoSpaceDE w:val="0"/>
              <w:autoSpaceDN w:val="0"/>
              <w:adjustRightInd w:val="0"/>
            </w:pPr>
            <w:r>
              <w:t>Corporation A</w:t>
            </w:r>
          </w:p>
        </w:tc>
        <w:tc>
          <w:tcPr>
            <w:tcW w:w="1596" w:type="dxa"/>
            <w:tcBorders>
              <w:top w:val="nil"/>
              <w:left w:val="nil"/>
              <w:right w:val="nil"/>
            </w:tcBorders>
          </w:tcPr>
          <w:p w:rsidR="00834F83" w:rsidRDefault="00834F83" w:rsidP="00834F83">
            <w:pPr>
              <w:widowControl w:val="0"/>
              <w:autoSpaceDE w:val="0"/>
              <w:autoSpaceDN w:val="0"/>
              <w:adjustRightInd w:val="0"/>
              <w:jc w:val="center"/>
            </w:pPr>
            <w:r>
              <w:t>B</w:t>
            </w:r>
          </w:p>
        </w:tc>
        <w:tc>
          <w:tcPr>
            <w:tcW w:w="1767" w:type="dxa"/>
            <w:tcBorders>
              <w:top w:val="nil"/>
              <w:left w:val="nil"/>
              <w:right w:val="nil"/>
            </w:tcBorders>
          </w:tcPr>
          <w:p w:rsidR="00834F83" w:rsidRDefault="00834F83" w:rsidP="00A111AB">
            <w:pPr>
              <w:widowControl w:val="0"/>
              <w:autoSpaceDE w:val="0"/>
              <w:autoSpaceDN w:val="0"/>
              <w:adjustRightInd w:val="0"/>
            </w:pPr>
            <w:r>
              <w:t>Corporation C</w:t>
            </w:r>
          </w:p>
        </w:tc>
        <w:tc>
          <w:tcPr>
            <w:tcW w:w="1311" w:type="dxa"/>
            <w:tcBorders>
              <w:top w:val="nil"/>
              <w:left w:val="nil"/>
              <w:right w:val="nil"/>
            </w:tcBorders>
          </w:tcPr>
          <w:p w:rsidR="00834F83" w:rsidRDefault="00834F83" w:rsidP="00A111AB">
            <w:pPr>
              <w:widowControl w:val="0"/>
              <w:autoSpaceDE w:val="0"/>
              <w:autoSpaceDN w:val="0"/>
              <w:adjustRightInd w:val="0"/>
            </w:pPr>
            <w:proofErr w:type="spellStart"/>
            <w:r>
              <w:t>CorporationCombined</w:t>
            </w:r>
            <w:proofErr w:type="spellEnd"/>
          </w:p>
        </w:tc>
      </w:tr>
      <w:tr w:rsidR="00A111AB">
        <w:tblPrEx>
          <w:tblCellMar>
            <w:top w:w="0" w:type="dxa"/>
            <w:left w:w="0" w:type="dxa"/>
            <w:bottom w:w="0" w:type="dxa"/>
            <w:right w:w="0" w:type="dxa"/>
          </w:tblCellMar>
        </w:tblPrEx>
        <w:tc>
          <w:tcPr>
            <w:tcW w:w="2337" w:type="dxa"/>
            <w:tcBorders>
              <w:top w:val="nil"/>
              <w:left w:val="nil"/>
              <w:bottom w:val="nil"/>
              <w:right w:val="nil"/>
            </w:tcBorders>
          </w:tcPr>
          <w:p w:rsidR="00A111AB" w:rsidRDefault="00A111AB" w:rsidP="00A111AB">
            <w:pPr>
              <w:widowControl w:val="0"/>
              <w:autoSpaceDE w:val="0"/>
              <w:autoSpaceDN w:val="0"/>
              <w:adjustRightInd w:val="0"/>
            </w:pPr>
            <w:r>
              <w:t>Business Income</w:t>
            </w:r>
          </w:p>
        </w:tc>
        <w:tc>
          <w:tcPr>
            <w:tcW w:w="1653" w:type="dxa"/>
            <w:tcBorders>
              <w:top w:val="nil"/>
              <w:left w:val="nil"/>
              <w:bottom w:val="nil"/>
              <w:right w:val="nil"/>
            </w:tcBorders>
          </w:tcPr>
          <w:p w:rsidR="00A111AB" w:rsidRDefault="00A111AB" w:rsidP="00875AAD">
            <w:pPr>
              <w:widowControl w:val="0"/>
              <w:autoSpaceDE w:val="0"/>
              <w:autoSpaceDN w:val="0"/>
              <w:adjustRightInd w:val="0"/>
              <w:ind w:right="456"/>
              <w:jc w:val="right"/>
            </w:pPr>
            <w:r>
              <w:t>$ 20,000</w:t>
            </w:r>
          </w:p>
        </w:tc>
        <w:tc>
          <w:tcPr>
            <w:tcW w:w="1596" w:type="dxa"/>
            <w:tcBorders>
              <w:top w:val="nil"/>
              <w:left w:val="nil"/>
              <w:bottom w:val="nil"/>
              <w:right w:val="nil"/>
            </w:tcBorders>
          </w:tcPr>
          <w:p w:rsidR="00A111AB" w:rsidRDefault="00A111AB" w:rsidP="00875AAD">
            <w:pPr>
              <w:widowControl w:val="0"/>
              <w:autoSpaceDE w:val="0"/>
              <w:autoSpaceDN w:val="0"/>
              <w:adjustRightInd w:val="0"/>
              <w:ind w:right="399"/>
              <w:jc w:val="right"/>
            </w:pPr>
            <w:r>
              <w:t>$ 30,000</w:t>
            </w:r>
          </w:p>
        </w:tc>
        <w:tc>
          <w:tcPr>
            <w:tcW w:w="1767" w:type="dxa"/>
            <w:tcBorders>
              <w:top w:val="nil"/>
              <w:left w:val="nil"/>
              <w:bottom w:val="nil"/>
              <w:right w:val="nil"/>
            </w:tcBorders>
          </w:tcPr>
          <w:p w:rsidR="00A111AB" w:rsidRDefault="00A111AB" w:rsidP="00875AAD">
            <w:pPr>
              <w:widowControl w:val="0"/>
              <w:autoSpaceDE w:val="0"/>
              <w:autoSpaceDN w:val="0"/>
              <w:adjustRightInd w:val="0"/>
              <w:ind w:right="627"/>
              <w:jc w:val="right"/>
            </w:pPr>
            <w:r>
              <w:t>$ 40,000</w:t>
            </w:r>
          </w:p>
        </w:tc>
        <w:tc>
          <w:tcPr>
            <w:tcW w:w="1311" w:type="dxa"/>
            <w:tcBorders>
              <w:top w:val="nil"/>
              <w:left w:val="nil"/>
              <w:bottom w:val="nil"/>
              <w:right w:val="nil"/>
            </w:tcBorders>
          </w:tcPr>
          <w:p w:rsidR="00A111AB" w:rsidRDefault="00A111AB" w:rsidP="00875AAD">
            <w:pPr>
              <w:widowControl w:val="0"/>
              <w:autoSpaceDE w:val="0"/>
              <w:autoSpaceDN w:val="0"/>
              <w:adjustRightInd w:val="0"/>
              <w:ind w:right="456"/>
              <w:jc w:val="right"/>
            </w:pPr>
            <w:r>
              <w:t>$ 90,000</w:t>
            </w:r>
          </w:p>
        </w:tc>
      </w:tr>
      <w:tr w:rsidR="00A111AB">
        <w:tblPrEx>
          <w:tblCellMar>
            <w:top w:w="0" w:type="dxa"/>
            <w:left w:w="0" w:type="dxa"/>
            <w:bottom w:w="0" w:type="dxa"/>
            <w:right w:w="0" w:type="dxa"/>
          </w:tblCellMar>
        </w:tblPrEx>
        <w:tc>
          <w:tcPr>
            <w:tcW w:w="2337" w:type="dxa"/>
            <w:tcBorders>
              <w:top w:val="nil"/>
              <w:left w:val="nil"/>
              <w:bottom w:val="nil"/>
              <w:right w:val="nil"/>
            </w:tcBorders>
          </w:tcPr>
          <w:p w:rsidR="00A111AB" w:rsidRDefault="00A111AB" w:rsidP="00A111AB">
            <w:pPr>
              <w:widowControl w:val="0"/>
              <w:autoSpaceDE w:val="0"/>
              <w:autoSpaceDN w:val="0"/>
              <w:adjustRightInd w:val="0"/>
            </w:pPr>
            <w:r>
              <w:t>Illinois Property</w:t>
            </w:r>
          </w:p>
        </w:tc>
        <w:tc>
          <w:tcPr>
            <w:tcW w:w="1653" w:type="dxa"/>
            <w:tcBorders>
              <w:top w:val="nil"/>
              <w:left w:val="nil"/>
              <w:bottom w:val="nil"/>
              <w:right w:val="nil"/>
            </w:tcBorders>
          </w:tcPr>
          <w:p w:rsidR="00A111AB" w:rsidRDefault="00A111AB" w:rsidP="00875AAD">
            <w:pPr>
              <w:widowControl w:val="0"/>
              <w:autoSpaceDE w:val="0"/>
              <w:autoSpaceDN w:val="0"/>
              <w:adjustRightInd w:val="0"/>
              <w:ind w:right="456"/>
              <w:jc w:val="right"/>
            </w:pPr>
            <w:r>
              <w:t>50,000</w:t>
            </w:r>
          </w:p>
        </w:tc>
        <w:tc>
          <w:tcPr>
            <w:tcW w:w="1596" w:type="dxa"/>
            <w:tcBorders>
              <w:top w:val="nil"/>
              <w:left w:val="nil"/>
              <w:bottom w:val="nil"/>
              <w:right w:val="nil"/>
            </w:tcBorders>
          </w:tcPr>
          <w:p w:rsidR="00A111AB" w:rsidRDefault="00A111AB" w:rsidP="00875AAD">
            <w:pPr>
              <w:widowControl w:val="0"/>
              <w:autoSpaceDE w:val="0"/>
              <w:autoSpaceDN w:val="0"/>
              <w:adjustRightInd w:val="0"/>
              <w:ind w:right="399"/>
              <w:jc w:val="right"/>
            </w:pPr>
            <w:r>
              <w:t>25,000</w:t>
            </w:r>
          </w:p>
        </w:tc>
        <w:tc>
          <w:tcPr>
            <w:tcW w:w="1767" w:type="dxa"/>
            <w:tcBorders>
              <w:top w:val="nil"/>
              <w:left w:val="nil"/>
              <w:bottom w:val="nil"/>
              <w:right w:val="nil"/>
            </w:tcBorders>
          </w:tcPr>
          <w:p w:rsidR="00A111AB" w:rsidRDefault="00A111AB" w:rsidP="00875AAD">
            <w:pPr>
              <w:widowControl w:val="0"/>
              <w:autoSpaceDE w:val="0"/>
              <w:autoSpaceDN w:val="0"/>
              <w:adjustRightInd w:val="0"/>
              <w:ind w:right="627"/>
              <w:jc w:val="right"/>
            </w:pPr>
            <w:r>
              <w:t>25,000</w:t>
            </w:r>
          </w:p>
        </w:tc>
        <w:tc>
          <w:tcPr>
            <w:tcW w:w="1311" w:type="dxa"/>
            <w:tcBorders>
              <w:top w:val="nil"/>
              <w:left w:val="nil"/>
              <w:bottom w:val="nil"/>
              <w:right w:val="nil"/>
            </w:tcBorders>
          </w:tcPr>
          <w:p w:rsidR="00A111AB" w:rsidRDefault="00A111AB" w:rsidP="00875AAD">
            <w:pPr>
              <w:widowControl w:val="0"/>
              <w:autoSpaceDE w:val="0"/>
              <w:autoSpaceDN w:val="0"/>
              <w:adjustRightInd w:val="0"/>
              <w:ind w:right="456"/>
              <w:jc w:val="right"/>
            </w:pPr>
          </w:p>
        </w:tc>
      </w:tr>
      <w:tr w:rsidR="00A111AB">
        <w:tblPrEx>
          <w:tblCellMar>
            <w:top w:w="0" w:type="dxa"/>
            <w:left w:w="0" w:type="dxa"/>
            <w:bottom w:w="0" w:type="dxa"/>
            <w:right w:w="0" w:type="dxa"/>
          </w:tblCellMar>
        </w:tblPrEx>
        <w:tc>
          <w:tcPr>
            <w:tcW w:w="2337" w:type="dxa"/>
            <w:tcBorders>
              <w:top w:val="nil"/>
              <w:left w:val="nil"/>
              <w:bottom w:val="nil"/>
              <w:right w:val="nil"/>
            </w:tcBorders>
          </w:tcPr>
          <w:p w:rsidR="00A111AB" w:rsidRDefault="00A111AB" w:rsidP="00A111AB">
            <w:pPr>
              <w:widowControl w:val="0"/>
              <w:autoSpaceDE w:val="0"/>
              <w:autoSpaceDN w:val="0"/>
              <w:adjustRightInd w:val="0"/>
            </w:pPr>
            <w:r>
              <w:t>Total Property</w:t>
            </w:r>
          </w:p>
        </w:tc>
        <w:tc>
          <w:tcPr>
            <w:tcW w:w="1653" w:type="dxa"/>
            <w:tcBorders>
              <w:top w:val="nil"/>
              <w:left w:val="nil"/>
              <w:bottom w:val="nil"/>
              <w:right w:val="nil"/>
            </w:tcBorders>
          </w:tcPr>
          <w:p w:rsidR="00A111AB" w:rsidRDefault="00A111AB" w:rsidP="00875AAD">
            <w:pPr>
              <w:widowControl w:val="0"/>
              <w:autoSpaceDE w:val="0"/>
              <w:autoSpaceDN w:val="0"/>
              <w:adjustRightInd w:val="0"/>
              <w:ind w:right="456"/>
              <w:jc w:val="right"/>
            </w:pPr>
            <w:r>
              <w:t>75,000</w:t>
            </w:r>
          </w:p>
        </w:tc>
        <w:tc>
          <w:tcPr>
            <w:tcW w:w="1596" w:type="dxa"/>
            <w:tcBorders>
              <w:top w:val="nil"/>
              <w:left w:val="nil"/>
              <w:bottom w:val="nil"/>
              <w:right w:val="nil"/>
            </w:tcBorders>
          </w:tcPr>
          <w:p w:rsidR="00A111AB" w:rsidRDefault="00A111AB" w:rsidP="00875AAD">
            <w:pPr>
              <w:widowControl w:val="0"/>
              <w:autoSpaceDE w:val="0"/>
              <w:autoSpaceDN w:val="0"/>
              <w:adjustRightInd w:val="0"/>
              <w:ind w:right="399"/>
              <w:jc w:val="right"/>
            </w:pPr>
            <w:r>
              <w:t>50,000</w:t>
            </w:r>
          </w:p>
        </w:tc>
        <w:tc>
          <w:tcPr>
            <w:tcW w:w="1767" w:type="dxa"/>
            <w:tcBorders>
              <w:top w:val="nil"/>
              <w:left w:val="nil"/>
              <w:bottom w:val="nil"/>
              <w:right w:val="nil"/>
            </w:tcBorders>
          </w:tcPr>
          <w:p w:rsidR="00A111AB" w:rsidRDefault="00A111AB" w:rsidP="00875AAD">
            <w:pPr>
              <w:widowControl w:val="0"/>
              <w:autoSpaceDE w:val="0"/>
              <w:autoSpaceDN w:val="0"/>
              <w:adjustRightInd w:val="0"/>
              <w:ind w:right="627"/>
              <w:jc w:val="right"/>
            </w:pPr>
            <w:r>
              <w:t>75,000</w:t>
            </w:r>
          </w:p>
        </w:tc>
        <w:tc>
          <w:tcPr>
            <w:tcW w:w="1311" w:type="dxa"/>
            <w:tcBorders>
              <w:top w:val="nil"/>
              <w:left w:val="nil"/>
              <w:bottom w:val="nil"/>
              <w:right w:val="nil"/>
            </w:tcBorders>
          </w:tcPr>
          <w:p w:rsidR="00A111AB" w:rsidRDefault="00A111AB" w:rsidP="00875AAD">
            <w:pPr>
              <w:widowControl w:val="0"/>
              <w:autoSpaceDE w:val="0"/>
              <w:autoSpaceDN w:val="0"/>
              <w:adjustRightInd w:val="0"/>
              <w:ind w:right="456"/>
              <w:jc w:val="right"/>
            </w:pPr>
            <w:r>
              <w:t>200,000</w:t>
            </w:r>
          </w:p>
        </w:tc>
      </w:tr>
      <w:tr w:rsidR="00A111AB">
        <w:tblPrEx>
          <w:tblCellMar>
            <w:top w:w="0" w:type="dxa"/>
            <w:left w:w="0" w:type="dxa"/>
            <w:bottom w:w="0" w:type="dxa"/>
            <w:right w:w="0" w:type="dxa"/>
          </w:tblCellMar>
        </w:tblPrEx>
        <w:tc>
          <w:tcPr>
            <w:tcW w:w="2337" w:type="dxa"/>
            <w:tcBorders>
              <w:top w:val="nil"/>
              <w:left w:val="nil"/>
              <w:bottom w:val="nil"/>
              <w:right w:val="nil"/>
            </w:tcBorders>
          </w:tcPr>
          <w:p w:rsidR="00A111AB" w:rsidRDefault="00A111AB" w:rsidP="00A111AB">
            <w:pPr>
              <w:widowControl w:val="0"/>
              <w:autoSpaceDE w:val="0"/>
              <w:autoSpaceDN w:val="0"/>
              <w:adjustRightInd w:val="0"/>
            </w:pPr>
            <w:r>
              <w:t>Property Factor</w:t>
            </w:r>
            <w:r w:rsidR="00875AAD" w:rsidRPr="00875AAD">
              <w:rPr>
                <w:vertAlign w:val="superscript"/>
              </w:rPr>
              <w:t>1</w:t>
            </w:r>
          </w:p>
        </w:tc>
        <w:tc>
          <w:tcPr>
            <w:tcW w:w="1653" w:type="dxa"/>
            <w:tcBorders>
              <w:top w:val="nil"/>
              <w:left w:val="nil"/>
              <w:bottom w:val="nil"/>
              <w:right w:val="nil"/>
            </w:tcBorders>
          </w:tcPr>
          <w:p w:rsidR="00A111AB" w:rsidRDefault="00A111AB" w:rsidP="00875AAD">
            <w:pPr>
              <w:widowControl w:val="0"/>
              <w:autoSpaceDE w:val="0"/>
              <w:autoSpaceDN w:val="0"/>
              <w:adjustRightInd w:val="0"/>
              <w:ind w:right="456"/>
              <w:jc w:val="right"/>
            </w:pPr>
            <w:r>
              <w:t>.25</w:t>
            </w:r>
          </w:p>
        </w:tc>
        <w:tc>
          <w:tcPr>
            <w:tcW w:w="1596" w:type="dxa"/>
            <w:tcBorders>
              <w:top w:val="nil"/>
              <w:left w:val="nil"/>
              <w:bottom w:val="nil"/>
              <w:right w:val="nil"/>
            </w:tcBorders>
          </w:tcPr>
          <w:p w:rsidR="00A111AB" w:rsidRDefault="00A111AB" w:rsidP="00875AAD">
            <w:pPr>
              <w:widowControl w:val="0"/>
              <w:autoSpaceDE w:val="0"/>
              <w:autoSpaceDN w:val="0"/>
              <w:adjustRightInd w:val="0"/>
              <w:ind w:right="399"/>
              <w:jc w:val="right"/>
            </w:pPr>
            <w:r>
              <w:t>.125</w:t>
            </w:r>
          </w:p>
        </w:tc>
        <w:tc>
          <w:tcPr>
            <w:tcW w:w="1767" w:type="dxa"/>
            <w:tcBorders>
              <w:top w:val="nil"/>
              <w:left w:val="nil"/>
              <w:bottom w:val="nil"/>
              <w:right w:val="nil"/>
            </w:tcBorders>
          </w:tcPr>
          <w:p w:rsidR="00A111AB" w:rsidRDefault="00A111AB" w:rsidP="00875AAD">
            <w:pPr>
              <w:widowControl w:val="0"/>
              <w:autoSpaceDE w:val="0"/>
              <w:autoSpaceDN w:val="0"/>
              <w:adjustRightInd w:val="0"/>
              <w:ind w:right="627"/>
              <w:jc w:val="right"/>
            </w:pPr>
            <w:r>
              <w:t>.125</w:t>
            </w:r>
          </w:p>
        </w:tc>
        <w:tc>
          <w:tcPr>
            <w:tcW w:w="1311" w:type="dxa"/>
            <w:tcBorders>
              <w:top w:val="nil"/>
              <w:left w:val="nil"/>
              <w:bottom w:val="nil"/>
              <w:right w:val="nil"/>
            </w:tcBorders>
          </w:tcPr>
          <w:p w:rsidR="00A111AB" w:rsidRDefault="00A111AB" w:rsidP="00875AAD">
            <w:pPr>
              <w:widowControl w:val="0"/>
              <w:autoSpaceDE w:val="0"/>
              <w:autoSpaceDN w:val="0"/>
              <w:adjustRightInd w:val="0"/>
              <w:ind w:right="456"/>
              <w:jc w:val="right"/>
            </w:pPr>
          </w:p>
        </w:tc>
      </w:tr>
      <w:tr w:rsidR="00A111AB">
        <w:tblPrEx>
          <w:tblCellMar>
            <w:top w:w="0" w:type="dxa"/>
            <w:left w:w="0" w:type="dxa"/>
            <w:bottom w:w="0" w:type="dxa"/>
            <w:right w:w="0" w:type="dxa"/>
          </w:tblCellMar>
        </w:tblPrEx>
        <w:tc>
          <w:tcPr>
            <w:tcW w:w="2337" w:type="dxa"/>
            <w:tcBorders>
              <w:top w:val="nil"/>
              <w:left w:val="nil"/>
              <w:bottom w:val="nil"/>
              <w:right w:val="nil"/>
            </w:tcBorders>
          </w:tcPr>
          <w:p w:rsidR="00A111AB" w:rsidRDefault="00A111AB" w:rsidP="00A111AB">
            <w:pPr>
              <w:widowControl w:val="0"/>
              <w:autoSpaceDE w:val="0"/>
              <w:autoSpaceDN w:val="0"/>
              <w:adjustRightInd w:val="0"/>
            </w:pPr>
            <w:r>
              <w:t>Illinois Payroll</w:t>
            </w:r>
          </w:p>
        </w:tc>
        <w:tc>
          <w:tcPr>
            <w:tcW w:w="1653" w:type="dxa"/>
            <w:tcBorders>
              <w:top w:val="nil"/>
              <w:left w:val="nil"/>
              <w:bottom w:val="nil"/>
              <w:right w:val="nil"/>
            </w:tcBorders>
          </w:tcPr>
          <w:p w:rsidR="00A111AB" w:rsidRDefault="00A111AB" w:rsidP="00875AAD">
            <w:pPr>
              <w:widowControl w:val="0"/>
              <w:autoSpaceDE w:val="0"/>
              <w:autoSpaceDN w:val="0"/>
              <w:adjustRightInd w:val="0"/>
              <w:ind w:right="456"/>
              <w:jc w:val="right"/>
            </w:pPr>
            <w:r>
              <w:t>10,000</w:t>
            </w:r>
          </w:p>
        </w:tc>
        <w:tc>
          <w:tcPr>
            <w:tcW w:w="1596" w:type="dxa"/>
            <w:tcBorders>
              <w:top w:val="nil"/>
              <w:left w:val="nil"/>
              <w:bottom w:val="nil"/>
              <w:right w:val="nil"/>
            </w:tcBorders>
          </w:tcPr>
          <w:p w:rsidR="00A111AB" w:rsidRDefault="00A111AB" w:rsidP="00875AAD">
            <w:pPr>
              <w:widowControl w:val="0"/>
              <w:autoSpaceDE w:val="0"/>
              <w:autoSpaceDN w:val="0"/>
              <w:adjustRightInd w:val="0"/>
              <w:ind w:right="399"/>
              <w:jc w:val="right"/>
            </w:pPr>
            <w:r>
              <w:t>20,000</w:t>
            </w:r>
          </w:p>
        </w:tc>
        <w:tc>
          <w:tcPr>
            <w:tcW w:w="1767" w:type="dxa"/>
            <w:tcBorders>
              <w:top w:val="nil"/>
              <w:left w:val="nil"/>
              <w:bottom w:val="nil"/>
              <w:right w:val="nil"/>
            </w:tcBorders>
          </w:tcPr>
          <w:p w:rsidR="00A111AB" w:rsidRDefault="00A111AB" w:rsidP="00875AAD">
            <w:pPr>
              <w:widowControl w:val="0"/>
              <w:autoSpaceDE w:val="0"/>
              <w:autoSpaceDN w:val="0"/>
              <w:adjustRightInd w:val="0"/>
              <w:ind w:right="627"/>
              <w:jc w:val="right"/>
            </w:pPr>
            <w:r>
              <w:t>30,000</w:t>
            </w:r>
          </w:p>
        </w:tc>
        <w:tc>
          <w:tcPr>
            <w:tcW w:w="1311" w:type="dxa"/>
            <w:tcBorders>
              <w:top w:val="nil"/>
              <w:left w:val="nil"/>
              <w:bottom w:val="nil"/>
              <w:right w:val="nil"/>
            </w:tcBorders>
          </w:tcPr>
          <w:p w:rsidR="00A111AB" w:rsidRDefault="00A111AB" w:rsidP="00875AAD">
            <w:pPr>
              <w:widowControl w:val="0"/>
              <w:autoSpaceDE w:val="0"/>
              <w:autoSpaceDN w:val="0"/>
              <w:adjustRightInd w:val="0"/>
              <w:ind w:right="456"/>
              <w:jc w:val="right"/>
            </w:pPr>
          </w:p>
        </w:tc>
      </w:tr>
      <w:tr w:rsidR="00A111AB">
        <w:tblPrEx>
          <w:tblCellMar>
            <w:top w:w="0" w:type="dxa"/>
            <w:left w:w="0" w:type="dxa"/>
            <w:bottom w:w="0" w:type="dxa"/>
            <w:right w:w="0" w:type="dxa"/>
          </w:tblCellMar>
        </w:tblPrEx>
        <w:tc>
          <w:tcPr>
            <w:tcW w:w="2337" w:type="dxa"/>
            <w:tcBorders>
              <w:top w:val="nil"/>
              <w:left w:val="nil"/>
              <w:bottom w:val="nil"/>
              <w:right w:val="nil"/>
            </w:tcBorders>
          </w:tcPr>
          <w:p w:rsidR="00A111AB" w:rsidRDefault="00A111AB" w:rsidP="00A111AB">
            <w:pPr>
              <w:widowControl w:val="0"/>
              <w:autoSpaceDE w:val="0"/>
              <w:autoSpaceDN w:val="0"/>
              <w:adjustRightInd w:val="0"/>
            </w:pPr>
            <w:r>
              <w:t>Total Payroll</w:t>
            </w:r>
          </w:p>
        </w:tc>
        <w:tc>
          <w:tcPr>
            <w:tcW w:w="1653" w:type="dxa"/>
            <w:tcBorders>
              <w:top w:val="nil"/>
              <w:left w:val="nil"/>
              <w:bottom w:val="nil"/>
              <w:right w:val="nil"/>
            </w:tcBorders>
          </w:tcPr>
          <w:p w:rsidR="00A111AB" w:rsidRDefault="00A111AB" w:rsidP="00875AAD">
            <w:pPr>
              <w:widowControl w:val="0"/>
              <w:autoSpaceDE w:val="0"/>
              <w:autoSpaceDN w:val="0"/>
              <w:adjustRightInd w:val="0"/>
              <w:ind w:right="456"/>
              <w:jc w:val="right"/>
            </w:pPr>
            <w:r>
              <w:t>20,000</w:t>
            </w:r>
          </w:p>
        </w:tc>
        <w:tc>
          <w:tcPr>
            <w:tcW w:w="1596" w:type="dxa"/>
            <w:tcBorders>
              <w:top w:val="nil"/>
              <w:left w:val="nil"/>
              <w:bottom w:val="nil"/>
              <w:right w:val="nil"/>
            </w:tcBorders>
          </w:tcPr>
          <w:p w:rsidR="00A111AB" w:rsidRDefault="00A111AB" w:rsidP="00875AAD">
            <w:pPr>
              <w:widowControl w:val="0"/>
              <w:autoSpaceDE w:val="0"/>
              <w:autoSpaceDN w:val="0"/>
              <w:adjustRightInd w:val="0"/>
              <w:ind w:right="399"/>
              <w:jc w:val="right"/>
            </w:pPr>
            <w:r>
              <w:t>30,000</w:t>
            </w:r>
          </w:p>
        </w:tc>
        <w:tc>
          <w:tcPr>
            <w:tcW w:w="1767" w:type="dxa"/>
            <w:tcBorders>
              <w:top w:val="nil"/>
              <w:left w:val="nil"/>
              <w:bottom w:val="nil"/>
              <w:right w:val="nil"/>
            </w:tcBorders>
          </w:tcPr>
          <w:p w:rsidR="00A111AB" w:rsidRDefault="00A111AB" w:rsidP="00875AAD">
            <w:pPr>
              <w:widowControl w:val="0"/>
              <w:autoSpaceDE w:val="0"/>
              <w:autoSpaceDN w:val="0"/>
              <w:adjustRightInd w:val="0"/>
              <w:ind w:right="627"/>
              <w:jc w:val="right"/>
            </w:pPr>
            <w:r>
              <w:t>50,000</w:t>
            </w:r>
          </w:p>
        </w:tc>
        <w:tc>
          <w:tcPr>
            <w:tcW w:w="1311" w:type="dxa"/>
            <w:tcBorders>
              <w:top w:val="nil"/>
              <w:left w:val="nil"/>
              <w:bottom w:val="nil"/>
              <w:right w:val="nil"/>
            </w:tcBorders>
          </w:tcPr>
          <w:p w:rsidR="00A111AB" w:rsidRDefault="00A111AB" w:rsidP="00875AAD">
            <w:pPr>
              <w:widowControl w:val="0"/>
              <w:autoSpaceDE w:val="0"/>
              <w:autoSpaceDN w:val="0"/>
              <w:adjustRightInd w:val="0"/>
              <w:ind w:right="456"/>
              <w:jc w:val="right"/>
            </w:pPr>
            <w:r>
              <w:t>100,000</w:t>
            </w:r>
          </w:p>
        </w:tc>
      </w:tr>
      <w:tr w:rsidR="00A111AB">
        <w:tblPrEx>
          <w:tblCellMar>
            <w:top w:w="0" w:type="dxa"/>
            <w:left w:w="0" w:type="dxa"/>
            <w:bottom w:w="0" w:type="dxa"/>
            <w:right w:w="0" w:type="dxa"/>
          </w:tblCellMar>
        </w:tblPrEx>
        <w:tc>
          <w:tcPr>
            <w:tcW w:w="2337" w:type="dxa"/>
            <w:tcBorders>
              <w:top w:val="nil"/>
              <w:left w:val="nil"/>
              <w:bottom w:val="nil"/>
              <w:right w:val="nil"/>
            </w:tcBorders>
          </w:tcPr>
          <w:p w:rsidR="00A111AB" w:rsidRDefault="00A111AB" w:rsidP="00A111AB">
            <w:pPr>
              <w:widowControl w:val="0"/>
              <w:autoSpaceDE w:val="0"/>
              <w:autoSpaceDN w:val="0"/>
              <w:adjustRightInd w:val="0"/>
            </w:pPr>
            <w:r>
              <w:t>Payroll Factor</w:t>
            </w:r>
            <w:r w:rsidR="00875AAD">
              <w:rPr>
                <w:vertAlign w:val="superscript"/>
              </w:rPr>
              <w:t>2</w:t>
            </w:r>
          </w:p>
        </w:tc>
        <w:tc>
          <w:tcPr>
            <w:tcW w:w="1653" w:type="dxa"/>
            <w:tcBorders>
              <w:top w:val="nil"/>
              <w:left w:val="nil"/>
              <w:bottom w:val="nil"/>
              <w:right w:val="nil"/>
            </w:tcBorders>
          </w:tcPr>
          <w:p w:rsidR="00A111AB" w:rsidRDefault="00A111AB" w:rsidP="00875AAD">
            <w:pPr>
              <w:widowControl w:val="0"/>
              <w:autoSpaceDE w:val="0"/>
              <w:autoSpaceDN w:val="0"/>
              <w:adjustRightInd w:val="0"/>
              <w:ind w:right="456"/>
              <w:jc w:val="right"/>
            </w:pPr>
            <w:r>
              <w:t>.1</w:t>
            </w:r>
          </w:p>
        </w:tc>
        <w:tc>
          <w:tcPr>
            <w:tcW w:w="1596" w:type="dxa"/>
            <w:tcBorders>
              <w:top w:val="nil"/>
              <w:left w:val="nil"/>
              <w:bottom w:val="nil"/>
              <w:right w:val="nil"/>
            </w:tcBorders>
          </w:tcPr>
          <w:p w:rsidR="00A111AB" w:rsidRDefault="00A111AB" w:rsidP="00875AAD">
            <w:pPr>
              <w:widowControl w:val="0"/>
              <w:autoSpaceDE w:val="0"/>
              <w:autoSpaceDN w:val="0"/>
              <w:adjustRightInd w:val="0"/>
              <w:ind w:right="399"/>
              <w:jc w:val="right"/>
            </w:pPr>
            <w:r>
              <w:t>.2</w:t>
            </w:r>
          </w:p>
        </w:tc>
        <w:tc>
          <w:tcPr>
            <w:tcW w:w="1767" w:type="dxa"/>
            <w:tcBorders>
              <w:top w:val="nil"/>
              <w:left w:val="nil"/>
              <w:bottom w:val="nil"/>
              <w:right w:val="nil"/>
            </w:tcBorders>
          </w:tcPr>
          <w:p w:rsidR="00A111AB" w:rsidRDefault="00A111AB" w:rsidP="00875AAD">
            <w:pPr>
              <w:widowControl w:val="0"/>
              <w:autoSpaceDE w:val="0"/>
              <w:autoSpaceDN w:val="0"/>
              <w:adjustRightInd w:val="0"/>
              <w:ind w:right="627"/>
              <w:jc w:val="right"/>
            </w:pPr>
            <w:r>
              <w:t>.3</w:t>
            </w:r>
          </w:p>
        </w:tc>
        <w:tc>
          <w:tcPr>
            <w:tcW w:w="1311" w:type="dxa"/>
            <w:tcBorders>
              <w:top w:val="nil"/>
              <w:left w:val="nil"/>
              <w:bottom w:val="nil"/>
              <w:right w:val="nil"/>
            </w:tcBorders>
          </w:tcPr>
          <w:p w:rsidR="00A111AB" w:rsidRDefault="00A111AB" w:rsidP="00875AAD">
            <w:pPr>
              <w:widowControl w:val="0"/>
              <w:autoSpaceDE w:val="0"/>
              <w:autoSpaceDN w:val="0"/>
              <w:adjustRightInd w:val="0"/>
              <w:ind w:right="456"/>
              <w:jc w:val="right"/>
            </w:pPr>
          </w:p>
        </w:tc>
      </w:tr>
      <w:tr w:rsidR="00A111AB">
        <w:tblPrEx>
          <w:tblCellMar>
            <w:top w:w="0" w:type="dxa"/>
            <w:left w:w="0" w:type="dxa"/>
            <w:bottom w:w="0" w:type="dxa"/>
            <w:right w:w="0" w:type="dxa"/>
          </w:tblCellMar>
        </w:tblPrEx>
        <w:tc>
          <w:tcPr>
            <w:tcW w:w="2337" w:type="dxa"/>
            <w:tcBorders>
              <w:top w:val="nil"/>
              <w:left w:val="nil"/>
              <w:bottom w:val="nil"/>
              <w:right w:val="nil"/>
            </w:tcBorders>
          </w:tcPr>
          <w:p w:rsidR="00A111AB" w:rsidRDefault="00A111AB" w:rsidP="00A111AB">
            <w:pPr>
              <w:widowControl w:val="0"/>
              <w:autoSpaceDE w:val="0"/>
              <w:autoSpaceDN w:val="0"/>
              <w:adjustRightInd w:val="0"/>
            </w:pPr>
            <w:r>
              <w:t>Illinois Sales</w:t>
            </w:r>
          </w:p>
        </w:tc>
        <w:tc>
          <w:tcPr>
            <w:tcW w:w="1653" w:type="dxa"/>
            <w:tcBorders>
              <w:top w:val="nil"/>
              <w:left w:val="nil"/>
              <w:bottom w:val="nil"/>
              <w:right w:val="nil"/>
            </w:tcBorders>
          </w:tcPr>
          <w:p w:rsidR="00A111AB" w:rsidRDefault="00A111AB" w:rsidP="00875AAD">
            <w:pPr>
              <w:widowControl w:val="0"/>
              <w:autoSpaceDE w:val="0"/>
              <w:autoSpaceDN w:val="0"/>
              <w:adjustRightInd w:val="0"/>
              <w:ind w:right="456"/>
              <w:jc w:val="right"/>
            </w:pPr>
            <w:r>
              <w:t>50,000</w:t>
            </w:r>
          </w:p>
        </w:tc>
        <w:tc>
          <w:tcPr>
            <w:tcW w:w="1596" w:type="dxa"/>
            <w:tcBorders>
              <w:top w:val="nil"/>
              <w:left w:val="nil"/>
              <w:bottom w:val="nil"/>
              <w:right w:val="nil"/>
            </w:tcBorders>
          </w:tcPr>
          <w:p w:rsidR="00A111AB" w:rsidRDefault="00A111AB" w:rsidP="00875AAD">
            <w:pPr>
              <w:widowControl w:val="0"/>
              <w:autoSpaceDE w:val="0"/>
              <w:autoSpaceDN w:val="0"/>
              <w:adjustRightInd w:val="0"/>
              <w:ind w:right="399"/>
              <w:jc w:val="right"/>
            </w:pPr>
            <w:r>
              <w:t>75,000</w:t>
            </w:r>
          </w:p>
        </w:tc>
        <w:tc>
          <w:tcPr>
            <w:tcW w:w="1767" w:type="dxa"/>
            <w:tcBorders>
              <w:top w:val="nil"/>
              <w:left w:val="nil"/>
              <w:bottom w:val="nil"/>
              <w:right w:val="nil"/>
            </w:tcBorders>
          </w:tcPr>
          <w:p w:rsidR="00A111AB" w:rsidRDefault="00A111AB" w:rsidP="00875AAD">
            <w:pPr>
              <w:widowControl w:val="0"/>
              <w:autoSpaceDE w:val="0"/>
              <w:autoSpaceDN w:val="0"/>
              <w:adjustRightInd w:val="0"/>
              <w:ind w:right="627"/>
              <w:jc w:val="right"/>
            </w:pPr>
            <w:r>
              <w:t>80,000</w:t>
            </w:r>
          </w:p>
        </w:tc>
        <w:tc>
          <w:tcPr>
            <w:tcW w:w="1311" w:type="dxa"/>
            <w:tcBorders>
              <w:top w:val="nil"/>
              <w:left w:val="nil"/>
              <w:bottom w:val="nil"/>
              <w:right w:val="nil"/>
            </w:tcBorders>
          </w:tcPr>
          <w:p w:rsidR="00A111AB" w:rsidRDefault="00A111AB" w:rsidP="00875AAD">
            <w:pPr>
              <w:widowControl w:val="0"/>
              <w:autoSpaceDE w:val="0"/>
              <w:autoSpaceDN w:val="0"/>
              <w:adjustRightInd w:val="0"/>
              <w:ind w:right="456"/>
              <w:jc w:val="right"/>
            </w:pPr>
          </w:p>
        </w:tc>
      </w:tr>
      <w:tr w:rsidR="00A111AB">
        <w:tblPrEx>
          <w:tblCellMar>
            <w:top w:w="0" w:type="dxa"/>
            <w:left w:w="0" w:type="dxa"/>
            <w:bottom w:w="0" w:type="dxa"/>
            <w:right w:w="0" w:type="dxa"/>
          </w:tblCellMar>
        </w:tblPrEx>
        <w:tc>
          <w:tcPr>
            <w:tcW w:w="2337" w:type="dxa"/>
            <w:tcBorders>
              <w:top w:val="nil"/>
              <w:left w:val="nil"/>
              <w:bottom w:val="nil"/>
              <w:right w:val="nil"/>
            </w:tcBorders>
          </w:tcPr>
          <w:p w:rsidR="00A111AB" w:rsidRDefault="00A111AB" w:rsidP="00A111AB">
            <w:pPr>
              <w:widowControl w:val="0"/>
              <w:autoSpaceDE w:val="0"/>
              <w:autoSpaceDN w:val="0"/>
              <w:adjustRightInd w:val="0"/>
            </w:pPr>
            <w:r>
              <w:t>Total Sales</w:t>
            </w:r>
          </w:p>
        </w:tc>
        <w:tc>
          <w:tcPr>
            <w:tcW w:w="1653" w:type="dxa"/>
            <w:tcBorders>
              <w:top w:val="nil"/>
              <w:left w:val="nil"/>
              <w:bottom w:val="nil"/>
              <w:right w:val="nil"/>
            </w:tcBorders>
          </w:tcPr>
          <w:p w:rsidR="00A111AB" w:rsidRDefault="00A111AB" w:rsidP="00875AAD">
            <w:pPr>
              <w:widowControl w:val="0"/>
              <w:autoSpaceDE w:val="0"/>
              <w:autoSpaceDN w:val="0"/>
              <w:adjustRightInd w:val="0"/>
              <w:ind w:right="456"/>
              <w:jc w:val="right"/>
            </w:pPr>
            <w:r>
              <w:t>150,000</w:t>
            </w:r>
          </w:p>
        </w:tc>
        <w:tc>
          <w:tcPr>
            <w:tcW w:w="1596" w:type="dxa"/>
            <w:tcBorders>
              <w:top w:val="nil"/>
              <w:left w:val="nil"/>
              <w:bottom w:val="nil"/>
              <w:right w:val="nil"/>
            </w:tcBorders>
          </w:tcPr>
          <w:p w:rsidR="00A111AB" w:rsidRDefault="00A111AB" w:rsidP="00875AAD">
            <w:pPr>
              <w:widowControl w:val="0"/>
              <w:autoSpaceDE w:val="0"/>
              <w:autoSpaceDN w:val="0"/>
              <w:adjustRightInd w:val="0"/>
              <w:ind w:right="399"/>
              <w:jc w:val="right"/>
            </w:pPr>
            <w:r>
              <w:t>100,000</w:t>
            </w:r>
          </w:p>
        </w:tc>
        <w:tc>
          <w:tcPr>
            <w:tcW w:w="1767" w:type="dxa"/>
            <w:tcBorders>
              <w:top w:val="nil"/>
              <w:left w:val="nil"/>
              <w:bottom w:val="nil"/>
              <w:right w:val="nil"/>
            </w:tcBorders>
          </w:tcPr>
          <w:p w:rsidR="00A111AB" w:rsidRDefault="00A111AB" w:rsidP="00875AAD">
            <w:pPr>
              <w:widowControl w:val="0"/>
              <w:autoSpaceDE w:val="0"/>
              <w:autoSpaceDN w:val="0"/>
              <w:adjustRightInd w:val="0"/>
              <w:ind w:right="627"/>
              <w:jc w:val="right"/>
            </w:pPr>
            <w:r>
              <w:t>250,000</w:t>
            </w:r>
          </w:p>
        </w:tc>
        <w:tc>
          <w:tcPr>
            <w:tcW w:w="1311" w:type="dxa"/>
            <w:tcBorders>
              <w:top w:val="nil"/>
              <w:left w:val="nil"/>
              <w:bottom w:val="nil"/>
              <w:right w:val="nil"/>
            </w:tcBorders>
          </w:tcPr>
          <w:p w:rsidR="00A111AB" w:rsidRDefault="00A111AB" w:rsidP="00875AAD">
            <w:pPr>
              <w:widowControl w:val="0"/>
              <w:autoSpaceDE w:val="0"/>
              <w:autoSpaceDN w:val="0"/>
              <w:adjustRightInd w:val="0"/>
              <w:ind w:right="456"/>
              <w:jc w:val="right"/>
            </w:pPr>
            <w:r>
              <w:t>500,000</w:t>
            </w:r>
          </w:p>
        </w:tc>
      </w:tr>
      <w:tr w:rsidR="00A111AB">
        <w:tblPrEx>
          <w:tblCellMar>
            <w:top w:w="0" w:type="dxa"/>
            <w:left w:w="0" w:type="dxa"/>
            <w:bottom w:w="0" w:type="dxa"/>
            <w:right w:w="0" w:type="dxa"/>
          </w:tblCellMar>
        </w:tblPrEx>
        <w:tc>
          <w:tcPr>
            <w:tcW w:w="2337" w:type="dxa"/>
            <w:tcBorders>
              <w:top w:val="nil"/>
              <w:left w:val="nil"/>
              <w:bottom w:val="nil"/>
              <w:right w:val="nil"/>
            </w:tcBorders>
          </w:tcPr>
          <w:p w:rsidR="00A111AB" w:rsidRDefault="00A111AB" w:rsidP="00A111AB">
            <w:pPr>
              <w:widowControl w:val="0"/>
              <w:autoSpaceDE w:val="0"/>
              <w:autoSpaceDN w:val="0"/>
              <w:adjustRightInd w:val="0"/>
            </w:pPr>
            <w:r>
              <w:t>Sales Factor</w:t>
            </w:r>
            <w:r w:rsidR="00875AAD">
              <w:rPr>
                <w:vertAlign w:val="superscript"/>
              </w:rPr>
              <w:t>3</w:t>
            </w:r>
          </w:p>
        </w:tc>
        <w:tc>
          <w:tcPr>
            <w:tcW w:w="1653" w:type="dxa"/>
            <w:tcBorders>
              <w:top w:val="nil"/>
              <w:left w:val="nil"/>
              <w:bottom w:val="nil"/>
              <w:right w:val="nil"/>
            </w:tcBorders>
          </w:tcPr>
          <w:p w:rsidR="00A111AB" w:rsidRDefault="00A111AB" w:rsidP="00875AAD">
            <w:pPr>
              <w:widowControl w:val="0"/>
              <w:autoSpaceDE w:val="0"/>
              <w:autoSpaceDN w:val="0"/>
              <w:adjustRightInd w:val="0"/>
              <w:ind w:right="456"/>
              <w:jc w:val="right"/>
            </w:pPr>
            <w:r>
              <w:t>.1</w:t>
            </w:r>
          </w:p>
        </w:tc>
        <w:tc>
          <w:tcPr>
            <w:tcW w:w="1596" w:type="dxa"/>
            <w:tcBorders>
              <w:top w:val="nil"/>
              <w:left w:val="nil"/>
              <w:bottom w:val="nil"/>
              <w:right w:val="nil"/>
            </w:tcBorders>
          </w:tcPr>
          <w:p w:rsidR="00A111AB" w:rsidRDefault="00A111AB" w:rsidP="00875AAD">
            <w:pPr>
              <w:widowControl w:val="0"/>
              <w:autoSpaceDE w:val="0"/>
              <w:autoSpaceDN w:val="0"/>
              <w:adjustRightInd w:val="0"/>
              <w:ind w:right="399"/>
              <w:jc w:val="right"/>
            </w:pPr>
            <w:r>
              <w:t>.15</w:t>
            </w:r>
          </w:p>
        </w:tc>
        <w:tc>
          <w:tcPr>
            <w:tcW w:w="1767" w:type="dxa"/>
            <w:tcBorders>
              <w:top w:val="nil"/>
              <w:left w:val="nil"/>
              <w:bottom w:val="nil"/>
              <w:right w:val="nil"/>
            </w:tcBorders>
          </w:tcPr>
          <w:p w:rsidR="00A111AB" w:rsidRDefault="00A111AB" w:rsidP="00875AAD">
            <w:pPr>
              <w:widowControl w:val="0"/>
              <w:autoSpaceDE w:val="0"/>
              <w:autoSpaceDN w:val="0"/>
              <w:adjustRightInd w:val="0"/>
              <w:ind w:right="627"/>
              <w:jc w:val="right"/>
            </w:pPr>
            <w:r>
              <w:t>.16</w:t>
            </w:r>
          </w:p>
        </w:tc>
        <w:tc>
          <w:tcPr>
            <w:tcW w:w="1311" w:type="dxa"/>
            <w:tcBorders>
              <w:top w:val="nil"/>
              <w:left w:val="nil"/>
              <w:bottom w:val="nil"/>
              <w:right w:val="nil"/>
            </w:tcBorders>
          </w:tcPr>
          <w:p w:rsidR="00A111AB" w:rsidRDefault="00A111AB" w:rsidP="00875AAD">
            <w:pPr>
              <w:widowControl w:val="0"/>
              <w:autoSpaceDE w:val="0"/>
              <w:autoSpaceDN w:val="0"/>
              <w:adjustRightInd w:val="0"/>
              <w:ind w:right="456"/>
              <w:jc w:val="right"/>
            </w:pPr>
          </w:p>
        </w:tc>
      </w:tr>
      <w:tr w:rsidR="00A111AB">
        <w:tblPrEx>
          <w:tblCellMar>
            <w:top w:w="0" w:type="dxa"/>
            <w:left w:w="0" w:type="dxa"/>
            <w:bottom w:w="0" w:type="dxa"/>
            <w:right w:w="0" w:type="dxa"/>
          </w:tblCellMar>
        </w:tblPrEx>
        <w:tc>
          <w:tcPr>
            <w:tcW w:w="2337" w:type="dxa"/>
            <w:tcBorders>
              <w:top w:val="nil"/>
              <w:left w:val="nil"/>
              <w:bottom w:val="nil"/>
              <w:right w:val="nil"/>
            </w:tcBorders>
          </w:tcPr>
          <w:p w:rsidR="00A111AB" w:rsidRDefault="00A111AB" w:rsidP="00A111AB">
            <w:pPr>
              <w:widowControl w:val="0"/>
              <w:autoSpaceDE w:val="0"/>
              <w:autoSpaceDN w:val="0"/>
              <w:adjustRightInd w:val="0"/>
            </w:pPr>
            <w:r>
              <w:t>Average</w:t>
            </w:r>
          </w:p>
        </w:tc>
        <w:tc>
          <w:tcPr>
            <w:tcW w:w="1653" w:type="dxa"/>
            <w:tcBorders>
              <w:top w:val="nil"/>
              <w:left w:val="nil"/>
              <w:bottom w:val="nil"/>
              <w:right w:val="nil"/>
            </w:tcBorders>
          </w:tcPr>
          <w:p w:rsidR="00A111AB" w:rsidRDefault="00A111AB" w:rsidP="00875AAD">
            <w:pPr>
              <w:widowControl w:val="0"/>
              <w:autoSpaceDE w:val="0"/>
              <w:autoSpaceDN w:val="0"/>
              <w:adjustRightInd w:val="0"/>
              <w:ind w:right="456"/>
              <w:jc w:val="right"/>
            </w:pPr>
            <w:r>
              <w:t>.15</w:t>
            </w:r>
          </w:p>
        </w:tc>
        <w:tc>
          <w:tcPr>
            <w:tcW w:w="1596" w:type="dxa"/>
            <w:tcBorders>
              <w:top w:val="nil"/>
              <w:left w:val="nil"/>
              <w:bottom w:val="nil"/>
              <w:right w:val="nil"/>
            </w:tcBorders>
          </w:tcPr>
          <w:p w:rsidR="00A111AB" w:rsidRDefault="00A111AB" w:rsidP="00875AAD">
            <w:pPr>
              <w:widowControl w:val="0"/>
              <w:autoSpaceDE w:val="0"/>
              <w:autoSpaceDN w:val="0"/>
              <w:adjustRightInd w:val="0"/>
              <w:ind w:right="399"/>
              <w:jc w:val="right"/>
            </w:pPr>
            <w:r>
              <w:t>.158333</w:t>
            </w:r>
          </w:p>
        </w:tc>
        <w:tc>
          <w:tcPr>
            <w:tcW w:w="1767" w:type="dxa"/>
            <w:tcBorders>
              <w:top w:val="nil"/>
              <w:left w:val="nil"/>
              <w:bottom w:val="nil"/>
              <w:right w:val="nil"/>
            </w:tcBorders>
          </w:tcPr>
          <w:p w:rsidR="00A111AB" w:rsidRDefault="00A111AB" w:rsidP="00875AAD">
            <w:pPr>
              <w:widowControl w:val="0"/>
              <w:autoSpaceDE w:val="0"/>
              <w:autoSpaceDN w:val="0"/>
              <w:adjustRightInd w:val="0"/>
              <w:ind w:right="627"/>
              <w:jc w:val="right"/>
            </w:pPr>
            <w:r>
              <w:t>.195</w:t>
            </w:r>
          </w:p>
        </w:tc>
        <w:tc>
          <w:tcPr>
            <w:tcW w:w="1311" w:type="dxa"/>
            <w:tcBorders>
              <w:top w:val="nil"/>
              <w:left w:val="nil"/>
              <w:bottom w:val="nil"/>
              <w:right w:val="nil"/>
            </w:tcBorders>
          </w:tcPr>
          <w:p w:rsidR="00A111AB" w:rsidRDefault="00A111AB" w:rsidP="00875AAD">
            <w:pPr>
              <w:widowControl w:val="0"/>
              <w:autoSpaceDE w:val="0"/>
              <w:autoSpaceDN w:val="0"/>
              <w:adjustRightInd w:val="0"/>
              <w:ind w:right="456"/>
              <w:jc w:val="right"/>
            </w:pPr>
          </w:p>
        </w:tc>
      </w:tr>
      <w:tr w:rsidR="00875AAD">
        <w:tblPrEx>
          <w:tblCellMar>
            <w:top w:w="0" w:type="dxa"/>
            <w:left w:w="0" w:type="dxa"/>
            <w:bottom w:w="0" w:type="dxa"/>
            <w:right w:w="0" w:type="dxa"/>
          </w:tblCellMar>
        </w:tblPrEx>
        <w:trPr>
          <w:trHeight w:val="603"/>
        </w:trPr>
        <w:tc>
          <w:tcPr>
            <w:tcW w:w="2337" w:type="dxa"/>
            <w:tcBorders>
              <w:top w:val="nil"/>
              <w:left w:val="nil"/>
              <w:bottom w:val="nil"/>
              <w:right w:val="nil"/>
            </w:tcBorders>
          </w:tcPr>
          <w:p w:rsidR="00875AAD" w:rsidRPr="00875AAD" w:rsidRDefault="00875AAD" w:rsidP="00A111AB">
            <w:pPr>
              <w:widowControl w:val="0"/>
              <w:autoSpaceDE w:val="0"/>
              <w:autoSpaceDN w:val="0"/>
              <w:adjustRightInd w:val="0"/>
              <w:rPr>
                <w:vertAlign w:val="superscript"/>
              </w:rPr>
            </w:pPr>
            <w:r>
              <w:t>Business Income Apportioned to Illinois</w:t>
            </w:r>
            <w:r>
              <w:rPr>
                <w:vertAlign w:val="superscript"/>
              </w:rPr>
              <w:t>4</w:t>
            </w:r>
          </w:p>
        </w:tc>
        <w:tc>
          <w:tcPr>
            <w:tcW w:w="1653" w:type="dxa"/>
            <w:tcBorders>
              <w:top w:val="nil"/>
              <w:left w:val="nil"/>
              <w:bottom w:val="nil"/>
              <w:right w:val="nil"/>
            </w:tcBorders>
          </w:tcPr>
          <w:p w:rsidR="00875AAD" w:rsidRDefault="00875AAD" w:rsidP="00875AAD">
            <w:pPr>
              <w:widowControl w:val="0"/>
              <w:autoSpaceDE w:val="0"/>
              <w:autoSpaceDN w:val="0"/>
              <w:adjustRightInd w:val="0"/>
              <w:ind w:right="456"/>
              <w:jc w:val="right"/>
            </w:pPr>
            <w:r>
              <w:t>$ 13,500</w:t>
            </w:r>
          </w:p>
        </w:tc>
        <w:tc>
          <w:tcPr>
            <w:tcW w:w="1596" w:type="dxa"/>
            <w:tcBorders>
              <w:top w:val="nil"/>
              <w:left w:val="nil"/>
              <w:bottom w:val="nil"/>
              <w:right w:val="nil"/>
            </w:tcBorders>
          </w:tcPr>
          <w:p w:rsidR="00875AAD" w:rsidRDefault="00875AAD" w:rsidP="00875AAD">
            <w:pPr>
              <w:widowControl w:val="0"/>
              <w:autoSpaceDE w:val="0"/>
              <w:autoSpaceDN w:val="0"/>
              <w:adjustRightInd w:val="0"/>
              <w:ind w:right="399"/>
              <w:jc w:val="right"/>
            </w:pPr>
            <w:r>
              <w:t>$ 14,250</w:t>
            </w:r>
          </w:p>
        </w:tc>
        <w:tc>
          <w:tcPr>
            <w:tcW w:w="1767" w:type="dxa"/>
            <w:tcBorders>
              <w:top w:val="nil"/>
              <w:left w:val="nil"/>
              <w:bottom w:val="nil"/>
              <w:right w:val="nil"/>
            </w:tcBorders>
          </w:tcPr>
          <w:p w:rsidR="00875AAD" w:rsidRDefault="00875AAD" w:rsidP="00875AAD">
            <w:pPr>
              <w:widowControl w:val="0"/>
              <w:autoSpaceDE w:val="0"/>
              <w:autoSpaceDN w:val="0"/>
              <w:adjustRightInd w:val="0"/>
              <w:ind w:right="627"/>
              <w:jc w:val="right"/>
            </w:pPr>
            <w:r>
              <w:t>$ 17,550</w:t>
            </w:r>
          </w:p>
        </w:tc>
        <w:tc>
          <w:tcPr>
            <w:tcW w:w="1311" w:type="dxa"/>
            <w:tcBorders>
              <w:top w:val="nil"/>
              <w:left w:val="nil"/>
              <w:bottom w:val="nil"/>
              <w:right w:val="nil"/>
            </w:tcBorders>
          </w:tcPr>
          <w:p w:rsidR="00875AAD" w:rsidRDefault="00875AAD" w:rsidP="00875AAD">
            <w:pPr>
              <w:widowControl w:val="0"/>
              <w:autoSpaceDE w:val="0"/>
              <w:autoSpaceDN w:val="0"/>
              <w:adjustRightInd w:val="0"/>
              <w:ind w:right="456"/>
              <w:jc w:val="right"/>
            </w:pPr>
          </w:p>
        </w:tc>
      </w:tr>
    </w:tbl>
    <w:p w:rsidR="00A111AB" w:rsidRDefault="00A111AB" w:rsidP="00A111AB">
      <w:pPr>
        <w:widowControl w:val="0"/>
        <w:autoSpaceDE w:val="0"/>
        <w:autoSpaceDN w:val="0"/>
        <w:adjustRightInd w:val="0"/>
      </w:pPr>
    </w:p>
    <w:p w:rsidR="00A111AB" w:rsidRDefault="00875AAD" w:rsidP="00875AAD">
      <w:pPr>
        <w:widowControl w:val="0"/>
        <w:autoSpaceDE w:val="0"/>
        <w:autoSpaceDN w:val="0"/>
        <w:adjustRightInd w:val="0"/>
        <w:ind w:left="741" w:hanging="741"/>
      </w:pPr>
      <w:r>
        <w:t>Note</w:t>
      </w:r>
      <w:r>
        <w:rPr>
          <w:vertAlign w:val="superscript"/>
        </w:rPr>
        <w:t>1</w:t>
      </w:r>
      <w:r w:rsidR="00A111AB">
        <w:tab/>
        <w:t xml:space="preserve">This decimal is derived by dividing each member's Illinois property by the combined total property; i.e., for A, this is $50,000 divided by $200,000. </w:t>
      </w:r>
    </w:p>
    <w:p w:rsidR="00586223" w:rsidRDefault="00586223" w:rsidP="00875AAD">
      <w:pPr>
        <w:widowControl w:val="0"/>
        <w:autoSpaceDE w:val="0"/>
        <w:autoSpaceDN w:val="0"/>
        <w:adjustRightInd w:val="0"/>
        <w:ind w:left="741" w:hanging="741"/>
      </w:pPr>
    </w:p>
    <w:p w:rsidR="00A111AB" w:rsidRDefault="00875AAD" w:rsidP="00875AAD">
      <w:pPr>
        <w:widowControl w:val="0"/>
        <w:autoSpaceDE w:val="0"/>
        <w:autoSpaceDN w:val="0"/>
        <w:adjustRightInd w:val="0"/>
        <w:ind w:left="741" w:hanging="741"/>
      </w:pPr>
      <w:r>
        <w:t>Note</w:t>
      </w:r>
      <w:r>
        <w:rPr>
          <w:vertAlign w:val="superscript"/>
        </w:rPr>
        <w:t>2</w:t>
      </w:r>
      <w:r w:rsidR="00A111AB">
        <w:tab/>
        <w:t xml:space="preserve">This decimal is derived by dividing each member's Illinois payroll by the combined total payroll, i.e., for A, this is $10,000 divided by $100,000. </w:t>
      </w:r>
    </w:p>
    <w:p w:rsidR="00586223" w:rsidRDefault="00586223" w:rsidP="00875AAD">
      <w:pPr>
        <w:widowControl w:val="0"/>
        <w:autoSpaceDE w:val="0"/>
        <w:autoSpaceDN w:val="0"/>
        <w:adjustRightInd w:val="0"/>
        <w:ind w:left="741" w:hanging="741"/>
      </w:pPr>
    </w:p>
    <w:p w:rsidR="00A111AB" w:rsidRDefault="00875AAD" w:rsidP="00875AAD">
      <w:pPr>
        <w:widowControl w:val="0"/>
        <w:autoSpaceDE w:val="0"/>
        <w:autoSpaceDN w:val="0"/>
        <w:adjustRightInd w:val="0"/>
        <w:ind w:left="741" w:hanging="741"/>
      </w:pPr>
      <w:r>
        <w:t>Note</w:t>
      </w:r>
      <w:r>
        <w:rPr>
          <w:vertAlign w:val="superscript"/>
        </w:rPr>
        <w:t>3</w:t>
      </w:r>
      <w:r w:rsidR="00A111AB">
        <w:tab/>
        <w:t xml:space="preserve">This decimal is derived by dividing each member's Illinois sales by the combined total sales; i.e., for A, this is $50,000 divided by $500,000. </w:t>
      </w:r>
    </w:p>
    <w:p w:rsidR="00586223" w:rsidRDefault="00586223" w:rsidP="00875AAD">
      <w:pPr>
        <w:widowControl w:val="0"/>
        <w:autoSpaceDE w:val="0"/>
        <w:autoSpaceDN w:val="0"/>
        <w:adjustRightInd w:val="0"/>
        <w:ind w:left="741" w:hanging="741"/>
      </w:pPr>
    </w:p>
    <w:p w:rsidR="00A111AB" w:rsidRDefault="00875AAD" w:rsidP="00875AAD">
      <w:pPr>
        <w:widowControl w:val="0"/>
        <w:autoSpaceDE w:val="0"/>
        <w:autoSpaceDN w:val="0"/>
        <w:adjustRightInd w:val="0"/>
        <w:ind w:left="741" w:hanging="741"/>
      </w:pPr>
      <w:r>
        <w:t>Note</w:t>
      </w:r>
      <w:r>
        <w:rPr>
          <w:vertAlign w:val="superscript"/>
        </w:rPr>
        <w:t>4</w:t>
      </w:r>
      <w:r w:rsidR="00A111AB">
        <w:tab/>
        <w:t xml:space="preserve">This amount is determined by multiplying the combined business income ($90,000) by the average of the three factors for each member.  For A, this is .15 times $90,000.00. Note that the provisions of P.L. 86-272 remain applicable.  In instances where one member of the group may come within the protection of P.L. 86-272, i.e., where the activities of the corporation with regard to sales of tangible personal property do not give rise to sufficient tax nexus, those sales will not be included in the numerator of the sales factor for that member.  Nonetheless, those sales, to the extent arising out of the group's unitary business activity will be shown in the denominator and will be part of the combined apportionment formula.  In utilizing the combined method of apportionment, members of a unitary group filing Illinois income tax returns will be required to disclose, in </w:t>
      </w:r>
      <w:proofErr w:type="spellStart"/>
      <w:r w:rsidR="00A111AB">
        <w:t>colunmar</w:t>
      </w:r>
      <w:proofErr w:type="spellEnd"/>
      <w:r w:rsidR="00A111AB">
        <w:t xml:space="preserve"> form, all items of income, credit, deduction or exclusion which would enter into the computation of base income under the Illinois Income Tax Act as if each member of the group were required to file an Illinois income tax return. In some instances, it will also be necessary to disclose the computation of federal taxable income even where a particular member may not be required to file a federal income tax return.  Appropriate schedules for this purpose will be provided.  Essentially, the schedules will require, for each member of the group: </w:t>
      </w:r>
    </w:p>
    <w:p w:rsidR="00586223" w:rsidRDefault="00586223" w:rsidP="00875AAD">
      <w:pPr>
        <w:widowControl w:val="0"/>
        <w:autoSpaceDE w:val="0"/>
        <w:autoSpaceDN w:val="0"/>
        <w:adjustRightInd w:val="0"/>
        <w:ind w:left="1425"/>
      </w:pPr>
    </w:p>
    <w:p w:rsidR="00A111AB" w:rsidRDefault="00A111AB" w:rsidP="00875AAD">
      <w:pPr>
        <w:widowControl w:val="0"/>
        <w:autoSpaceDE w:val="0"/>
        <w:autoSpaceDN w:val="0"/>
        <w:adjustRightInd w:val="0"/>
        <w:ind w:left="1425"/>
      </w:pPr>
      <w:r>
        <w:t>(A)</w:t>
      </w:r>
      <w:r>
        <w:tab/>
        <w:t xml:space="preserve">the construction of federal taxable income or its equivalent; </w:t>
      </w:r>
    </w:p>
    <w:p w:rsidR="00586223" w:rsidRDefault="00586223" w:rsidP="00875AAD">
      <w:pPr>
        <w:widowControl w:val="0"/>
        <w:autoSpaceDE w:val="0"/>
        <w:autoSpaceDN w:val="0"/>
        <w:adjustRightInd w:val="0"/>
        <w:ind w:left="1425"/>
      </w:pPr>
    </w:p>
    <w:p w:rsidR="00A111AB" w:rsidRDefault="00A111AB" w:rsidP="00875AAD">
      <w:pPr>
        <w:widowControl w:val="0"/>
        <w:autoSpaceDE w:val="0"/>
        <w:autoSpaceDN w:val="0"/>
        <w:adjustRightInd w:val="0"/>
        <w:ind w:left="1425"/>
      </w:pPr>
      <w:r>
        <w:t>(B)</w:t>
      </w:r>
      <w:r>
        <w:tab/>
        <w:t xml:space="preserve">the computation of Illinois base income or its equivalent; </w:t>
      </w:r>
    </w:p>
    <w:p w:rsidR="00586223" w:rsidRDefault="00586223" w:rsidP="00875AAD">
      <w:pPr>
        <w:widowControl w:val="0"/>
        <w:autoSpaceDE w:val="0"/>
        <w:autoSpaceDN w:val="0"/>
        <w:adjustRightInd w:val="0"/>
        <w:ind w:left="1425"/>
      </w:pPr>
    </w:p>
    <w:p w:rsidR="00A111AB" w:rsidRDefault="00A111AB" w:rsidP="00875AAD">
      <w:pPr>
        <w:widowControl w:val="0"/>
        <w:autoSpaceDE w:val="0"/>
        <w:autoSpaceDN w:val="0"/>
        <w:adjustRightInd w:val="0"/>
        <w:ind w:left="1425"/>
      </w:pPr>
      <w:r>
        <w:t>(C)</w:t>
      </w:r>
      <w:r>
        <w:tab/>
        <w:t xml:space="preserve">disclosure and explanation of intercompany eliminations; </w:t>
      </w:r>
    </w:p>
    <w:p w:rsidR="00586223" w:rsidRDefault="00586223" w:rsidP="00875AAD">
      <w:pPr>
        <w:widowControl w:val="0"/>
        <w:autoSpaceDE w:val="0"/>
        <w:autoSpaceDN w:val="0"/>
        <w:adjustRightInd w:val="0"/>
        <w:ind w:left="1425"/>
      </w:pPr>
    </w:p>
    <w:p w:rsidR="00A111AB" w:rsidRDefault="00A111AB" w:rsidP="00875AAD">
      <w:pPr>
        <w:widowControl w:val="0"/>
        <w:autoSpaceDE w:val="0"/>
        <w:autoSpaceDN w:val="0"/>
        <w:adjustRightInd w:val="0"/>
        <w:ind w:left="1425"/>
      </w:pPr>
      <w:r>
        <w:t>(D)</w:t>
      </w:r>
      <w:r>
        <w:tab/>
        <w:t xml:space="preserve">classification of income as business or nonbusiness income; </w:t>
      </w:r>
    </w:p>
    <w:p w:rsidR="00586223" w:rsidRDefault="00586223" w:rsidP="00875AAD">
      <w:pPr>
        <w:widowControl w:val="0"/>
        <w:autoSpaceDE w:val="0"/>
        <w:autoSpaceDN w:val="0"/>
        <w:adjustRightInd w:val="0"/>
        <w:ind w:left="1425"/>
      </w:pPr>
    </w:p>
    <w:p w:rsidR="00A111AB" w:rsidRDefault="00A111AB" w:rsidP="00875AAD">
      <w:pPr>
        <w:widowControl w:val="0"/>
        <w:autoSpaceDE w:val="0"/>
        <w:autoSpaceDN w:val="0"/>
        <w:adjustRightInd w:val="0"/>
        <w:ind w:left="1425"/>
      </w:pPr>
      <w:r>
        <w:t>(E)</w:t>
      </w:r>
      <w:r>
        <w:tab/>
        <w:t xml:space="preserve">the appropriate apportionment factors; </w:t>
      </w:r>
    </w:p>
    <w:p w:rsidR="00586223" w:rsidRDefault="00586223" w:rsidP="00875AAD">
      <w:pPr>
        <w:widowControl w:val="0"/>
        <w:autoSpaceDE w:val="0"/>
        <w:autoSpaceDN w:val="0"/>
        <w:adjustRightInd w:val="0"/>
        <w:ind w:left="2166" w:hanging="741"/>
      </w:pPr>
    </w:p>
    <w:p w:rsidR="00A111AB" w:rsidRDefault="00A111AB" w:rsidP="00875AAD">
      <w:pPr>
        <w:widowControl w:val="0"/>
        <w:autoSpaceDE w:val="0"/>
        <w:autoSpaceDN w:val="0"/>
        <w:adjustRightInd w:val="0"/>
        <w:ind w:left="2166" w:hanging="741"/>
      </w:pPr>
      <w:r>
        <w:t>(F)</w:t>
      </w:r>
      <w:r>
        <w:tab/>
        <w:t xml:space="preserve">and, for those members required to file an Illinois income tax return the computation of Illinois base income which will include the member's apportioned share of unitary business income as well as any other income allocable or </w:t>
      </w:r>
      <w:proofErr w:type="spellStart"/>
      <w:r>
        <w:t>apportionable</w:t>
      </w:r>
      <w:proofErr w:type="spellEnd"/>
      <w:r>
        <w:t xml:space="preserve"> to Illinois. </w:t>
      </w:r>
    </w:p>
    <w:p w:rsidR="00A111AB" w:rsidRDefault="00A111AB" w:rsidP="00875AAD">
      <w:pPr>
        <w:widowControl w:val="0"/>
        <w:autoSpaceDE w:val="0"/>
        <w:autoSpaceDN w:val="0"/>
        <w:adjustRightInd w:val="0"/>
        <w:ind w:left="2166" w:hanging="741"/>
      </w:pPr>
    </w:p>
    <w:p w:rsidR="00A111AB" w:rsidRDefault="00CA1B5A" w:rsidP="00A111AB">
      <w:pPr>
        <w:widowControl w:val="0"/>
        <w:autoSpaceDE w:val="0"/>
        <w:autoSpaceDN w:val="0"/>
        <w:adjustRightInd w:val="0"/>
      </w:pPr>
      <w:r>
        <w:br w:type="page"/>
      </w:r>
    </w:p>
    <w:p w:rsidR="00CA1B5A" w:rsidRDefault="00CA1B5A" w:rsidP="00CA1B5A">
      <w:pPr>
        <w:widowControl w:val="0"/>
        <w:autoSpaceDE w:val="0"/>
        <w:autoSpaceDN w:val="0"/>
        <w:adjustRightInd w:val="0"/>
      </w:pPr>
      <w:r>
        <w:rPr>
          <w:b/>
          <w:bCs/>
        </w:rPr>
        <w:t>Section 100.APPENDIX A   Business Income of Persons Other Than Residents</w:t>
      </w:r>
      <w:r>
        <w:t xml:space="preserve"> </w:t>
      </w:r>
    </w:p>
    <w:p w:rsidR="00CA1B5A" w:rsidRDefault="00CA1B5A" w:rsidP="00A111AB">
      <w:pPr>
        <w:widowControl w:val="0"/>
        <w:autoSpaceDE w:val="0"/>
        <w:autoSpaceDN w:val="0"/>
        <w:adjustRightInd w:val="0"/>
      </w:pPr>
    </w:p>
    <w:p w:rsidR="00A111AB" w:rsidRDefault="00A111AB" w:rsidP="00A111AB">
      <w:pPr>
        <w:widowControl w:val="0"/>
        <w:autoSpaceDE w:val="0"/>
        <w:autoSpaceDN w:val="0"/>
        <w:adjustRightInd w:val="0"/>
      </w:pPr>
      <w:r>
        <w:rPr>
          <w:b/>
          <w:bCs/>
        </w:rPr>
        <w:t xml:space="preserve">Section 100.TABLE B  </w:t>
      </w:r>
      <w:r w:rsidR="00CA1B5A">
        <w:rPr>
          <w:b/>
          <w:bCs/>
        </w:rPr>
        <w:t xml:space="preserve"> </w:t>
      </w:r>
      <w:r>
        <w:rPr>
          <w:b/>
          <w:bCs/>
        </w:rPr>
        <w:t>Example of Unitary Business Apportionment for Groups Which Include Members Using Three-Factor and Single-Factor Formulas</w:t>
      </w:r>
      <w:r>
        <w:t xml:space="preserve"> </w:t>
      </w:r>
    </w:p>
    <w:p w:rsidR="00A111AB" w:rsidRDefault="00A111AB" w:rsidP="00A111AB">
      <w:pPr>
        <w:widowControl w:val="0"/>
        <w:autoSpaceDE w:val="0"/>
        <w:autoSpaceDN w:val="0"/>
        <w:adjustRightInd w:val="0"/>
      </w:pPr>
    </w:p>
    <w:p w:rsidR="00A111AB" w:rsidRDefault="00A111AB" w:rsidP="00A111AB">
      <w:pPr>
        <w:widowControl w:val="0"/>
        <w:autoSpaceDE w:val="0"/>
        <w:autoSpaceDN w:val="0"/>
        <w:adjustRightInd w:val="0"/>
      </w:pPr>
      <w:r>
        <w:t xml:space="preserve">Example:  Corporation A is engaged in the manufacture and sale of tangible personal property.  Corporation B, a wholly-owned subsidiary of A, is a financial organization.  The operations of A and B are unitary and both corporations operate both within and without Illinois.  For purposes of simplicity, assume that there are no intercompany transactions.  Consistent with the provisions of the Illinois Income Tax Act, and the combined method of apportionment utilized in Illinois, A determines that its net unitary business income is $45,000.  B, likewise, determines that its net unitary business income is $15,000.  The reflection of the factors discussed above would result in the following combined apportionment schedule entries, assuming accurate disclosure of information contained thereon: </w:t>
      </w:r>
    </w:p>
    <w:p w:rsidR="00A111AB" w:rsidRDefault="00A111AB" w:rsidP="00A111AB">
      <w:pPr>
        <w:widowControl w:val="0"/>
        <w:autoSpaceDE w:val="0"/>
        <w:autoSpaceDN w:val="0"/>
        <w:adjustRightInd w:val="0"/>
      </w:pPr>
    </w:p>
    <w:tbl>
      <w:tblPr>
        <w:tblW w:w="0" w:type="auto"/>
        <w:tblInd w:w="513" w:type="dxa"/>
        <w:tblBorders>
          <w:left w:val="dotted" w:sz="60" w:space="6" w:color="auto"/>
          <w:bottom w:val="dashSmallGap" w:sz="52" w:space="0" w:color="auto"/>
          <w:right w:val="dashed" w:sz="20" w:space="0" w:color="auto"/>
        </w:tblBorders>
        <w:tblLayout w:type="fixed"/>
        <w:tblCellMar>
          <w:left w:w="0" w:type="dxa"/>
          <w:right w:w="0" w:type="dxa"/>
        </w:tblCellMar>
        <w:tblLook w:val="0000" w:firstRow="0" w:lastRow="0" w:firstColumn="0" w:lastColumn="0" w:noHBand="0" w:noVBand="0"/>
      </w:tblPr>
      <w:tblGrid>
        <w:gridCol w:w="2565"/>
        <w:gridCol w:w="1824"/>
        <w:gridCol w:w="1653"/>
        <w:gridCol w:w="1482"/>
      </w:tblGrid>
      <w:tr w:rsidR="00834F83">
        <w:tblPrEx>
          <w:tblCellMar>
            <w:top w:w="0" w:type="dxa"/>
            <w:left w:w="0" w:type="dxa"/>
            <w:bottom w:w="0" w:type="dxa"/>
            <w:right w:w="0" w:type="dxa"/>
          </w:tblCellMar>
        </w:tblPrEx>
        <w:trPr>
          <w:trHeight w:val="540"/>
        </w:trPr>
        <w:tc>
          <w:tcPr>
            <w:tcW w:w="2565" w:type="dxa"/>
            <w:tcBorders>
              <w:top w:val="nil"/>
              <w:left w:val="nil"/>
              <w:right w:val="nil"/>
            </w:tcBorders>
          </w:tcPr>
          <w:p w:rsidR="00834F83" w:rsidRDefault="00834F83" w:rsidP="00D93C95">
            <w:pPr>
              <w:widowControl w:val="0"/>
              <w:autoSpaceDE w:val="0"/>
              <w:autoSpaceDN w:val="0"/>
              <w:adjustRightInd w:val="0"/>
            </w:pPr>
          </w:p>
        </w:tc>
        <w:tc>
          <w:tcPr>
            <w:tcW w:w="1824" w:type="dxa"/>
            <w:tcBorders>
              <w:top w:val="nil"/>
              <w:left w:val="nil"/>
              <w:right w:val="nil"/>
            </w:tcBorders>
          </w:tcPr>
          <w:p w:rsidR="00834F83" w:rsidRDefault="00834F83" w:rsidP="00CA1B5A">
            <w:pPr>
              <w:widowControl w:val="0"/>
              <w:autoSpaceDE w:val="0"/>
              <w:autoSpaceDN w:val="0"/>
              <w:adjustRightInd w:val="0"/>
              <w:jc w:val="center"/>
            </w:pPr>
            <w:r>
              <w:t>Corporation A</w:t>
            </w:r>
          </w:p>
        </w:tc>
        <w:tc>
          <w:tcPr>
            <w:tcW w:w="1653" w:type="dxa"/>
            <w:tcBorders>
              <w:top w:val="nil"/>
              <w:left w:val="nil"/>
              <w:right w:val="nil"/>
            </w:tcBorders>
          </w:tcPr>
          <w:p w:rsidR="00834F83" w:rsidRDefault="00834F83" w:rsidP="00CA1B5A">
            <w:pPr>
              <w:widowControl w:val="0"/>
              <w:autoSpaceDE w:val="0"/>
              <w:autoSpaceDN w:val="0"/>
              <w:adjustRightInd w:val="0"/>
              <w:jc w:val="center"/>
            </w:pPr>
            <w:r>
              <w:t>Corporation B</w:t>
            </w:r>
          </w:p>
        </w:tc>
        <w:tc>
          <w:tcPr>
            <w:tcW w:w="1482" w:type="dxa"/>
            <w:tcBorders>
              <w:top w:val="nil"/>
              <w:left w:val="nil"/>
              <w:right w:val="nil"/>
            </w:tcBorders>
          </w:tcPr>
          <w:p w:rsidR="00834F83" w:rsidRDefault="00834F83" w:rsidP="00CA1B5A">
            <w:pPr>
              <w:widowControl w:val="0"/>
              <w:autoSpaceDE w:val="0"/>
              <w:autoSpaceDN w:val="0"/>
              <w:adjustRightInd w:val="0"/>
              <w:jc w:val="center"/>
            </w:pPr>
            <w:r>
              <w:t>Combined</w:t>
            </w:r>
          </w:p>
        </w:tc>
      </w:tr>
      <w:tr w:rsidR="00CA1B5A">
        <w:tblPrEx>
          <w:tblCellMar>
            <w:top w:w="0" w:type="dxa"/>
            <w:left w:w="0" w:type="dxa"/>
            <w:bottom w:w="0" w:type="dxa"/>
            <w:right w:w="0" w:type="dxa"/>
          </w:tblCellMar>
        </w:tblPrEx>
        <w:tc>
          <w:tcPr>
            <w:tcW w:w="2565" w:type="dxa"/>
            <w:tcBorders>
              <w:top w:val="nil"/>
              <w:left w:val="nil"/>
              <w:bottom w:val="nil"/>
              <w:right w:val="nil"/>
            </w:tcBorders>
          </w:tcPr>
          <w:p w:rsidR="00CA1B5A" w:rsidRDefault="00CA1B5A" w:rsidP="00D93C95">
            <w:pPr>
              <w:widowControl w:val="0"/>
              <w:autoSpaceDE w:val="0"/>
              <w:autoSpaceDN w:val="0"/>
              <w:adjustRightInd w:val="0"/>
            </w:pPr>
            <w:r>
              <w:t xml:space="preserve">Business </w:t>
            </w:r>
            <w:r w:rsidR="00834F83">
              <w:t>i</w:t>
            </w:r>
            <w:r>
              <w:t>ncome</w:t>
            </w:r>
          </w:p>
        </w:tc>
        <w:tc>
          <w:tcPr>
            <w:tcW w:w="1824" w:type="dxa"/>
            <w:tcBorders>
              <w:top w:val="nil"/>
              <w:left w:val="nil"/>
              <w:bottom w:val="nil"/>
              <w:right w:val="nil"/>
            </w:tcBorders>
          </w:tcPr>
          <w:p w:rsidR="00CA1B5A" w:rsidRDefault="00CA1B5A" w:rsidP="00D93C95">
            <w:pPr>
              <w:widowControl w:val="0"/>
              <w:autoSpaceDE w:val="0"/>
              <w:autoSpaceDN w:val="0"/>
              <w:adjustRightInd w:val="0"/>
              <w:ind w:right="456"/>
              <w:jc w:val="right"/>
            </w:pPr>
            <w:r>
              <w:t>$ 45,000</w:t>
            </w:r>
          </w:p>
        </w:tc>
        <w:tc>
          <w:tcPr>
            <w:tcW w:w="1653" w:type="dxa"/>
            <w:tcBorders>
              <w:top w:val="nil"/>
              <w:left w:val="nil"/>
              <w:bottom w:val="nil"/>
              <w:right w:val="nil"/>
            </w:tcBorders>
          </w:tcPr>
          <w:p w:rsidR="00CA1B5A" w:rsidRDefault="00CA1B5A" w:rsidP="00D93C95">
            <w:pPr>
              <w:widowControl w:val="0"/>
              <w:autoSpaceDE w:val="0"/>
              <w:autoSpaceDN w:val="0"/>
              <w:adjustRightInd w:val="0"/>
              <w:ind w:right="399"/>
              <w:jc w:val="right"/>
            </w:pPr>
            <w:r>
              <w:t>$ 15,000</w:t>
            </w:r>
          </w:p>
        </w:tc>
        <w:tc>
          <w:tcPr>
            <w:tcW w:w="1482" w:type="dxa"/>
            <w:tcBorders>
              <w:top w:val="nil"/>
              <w:left w:val="nil"/>
              <w:bottom w:val="nil"/>
              <w:right w:val="nil"/>
            </w:tcBorders>
          </w:tcPr>
          <w:p w:rsidR="00CA1B5A" w:rsidRDefault="00CA1B5A" w:rsidP="00D93C95">
            <w:pPr>
              <w:widowControl w:val="0"/>
              <w:autoSpaceDE w:val="0"/>
              <w:autoSpaceDN w:val="0"/>
              <w:adjustRightInd w:val="0"/>
              <w:ind w:right="456"/>
              <w:jc w:val="right"/>
            </w:pPr>
            <w:r>
              <w:t>$ 60,000</w:t>
            </w:r>
          </w:p>
        </w:tc>
      </w:tr>
      <w:tr w:rsidR="00CA1B5A">
        <w:tblPrEx>
          <w:tblCellMar>
            <w:top w:w="0" w:type="dxa"/>
            <w:left w:w="0" w:type="dxa"/>
            <w:bottom w:w="0" w:type="dxa"/>
            <w:right w:w="0" w:type="dxa"/>
          </w:tblCellMar>
        </w:tblPrEx>
        <w:tc>
          <w:tcPr>
            <w:tcW w:w="2565" w:type="dxa"/>
            <w:tcBorders>
              <w:top w:val="nil"/>
              <w:left w:val="nil"/>
              <w:bottom w:val="nil"/>
              <w:right w:val="nil"/>
            </w:tcBorders>
          </w:tcPr>
          <w:p w:rsidR="00CA1B5A" w:rsidRDefault="00CA1B5A" w:rsidP="00D93C95">
            <w:pPr>
              <w:widowControl w:val="0"/>
              <w:autoSpaceDE w:val="0"/>
              <w:autoSpaceDN w:val="0"/>
              <w:adjustRightInd w:val="0"/>
            </w:pPr>
            <w:r>
              <w:t xml:space="preserve">Illinois </w:t>
            </w:r>
            <w:r w:rsidR="00834F83">
              <w:t>p</w:t>
            </w:r>
            <w:r>
              <w:t>roperty</w:t>
            </w:r>
          </w:p>
        </w:tc>
        <w:tc>
          <w:tcPr>
            <w:tcW w:w="1824" w:type="dxa"/>
            <w:tcBorders>
              <w:top w:val="nil"/>
              <w:left w:val="nil"/>
              <w:bottom w:val="nil"/>
              <w:right w:val="nil"/>
            </w:tcBorders>
          </w:tcPr>
          <w:p w:rsidR="00CA1B5A" w:rsidRDefault="00CA1B5A" w:rsidP="00D93C95">
            <w:pPr>
              <w:widowControl w:val="0"/>
              <w:autoSpaceDE w:val="0"/>
              <w:autoSpaceDN w:val="0"/>
              <w:adjustRightInd w:val="0"/>
              <w:ind w:right="456"/>
              <w:jc w:val="right"/>
            </w:pPr>
            <w:r>
              <w:t>1,000</w:t>
            </w:r>
          </w:p>
        </w:tc>
        <w:tc>
          <w:tcPr>
            <w:tcW w:w="1653" w:type="dxa"/>
            <w:tcBorders>
              <w:top w:val="nil"/>
              <w:left w:val="nil"/>
              <w:bottom w:val="nil"/>
              <w:right w:val="nil"/>
            </w:tcBorders>
          </w:tcPr>
          <w:p w:rsidR="00CA1B5A" w:rsidRDefault="00CA1B5A" w:rsidP="00D93C95">
            <w:pPr>
              <w:widowControl w:val="0"/>
              <w:autoSpaceDE w:val="0"/>
              <w:autoSpaceDN w:val="0"/>
              <w:adjustRightInd w:val="0"/>
              <w:ind w:right="399"/>
              <w:jc w:val="right"/>
            </w:pPr>
          </w:p>
        </w:tc>
        <w:tc>
          <w:tcPr>
            <w:tcW w:w="1482" w:type="dxa"/>
            <w:tcBorders>
              <w:top w:val="nil"/>
              <w:left w:val="nil"/>
              <w:bottom w:val="nil"/>
              <w:right w:val="nil"/>
            </w:tcBorders>
          </w:tcPr>
          <w:p w:rsidR="00CA1B5A" w:rsidRDefault="00CA1B5A" w:rsidP="00D93C95">
            <w:pPr>
              <w:widowControl w:val="0"/>
              <w:autoSpaceDE w:val="0"/>
              <w:autoSpaceDN w:val="0"/>
              <w:adjustRightInd w:val="0"/>
              <w:ind w:right="456"/>
              <w:jc w:val="right"/>
            </w:pPr>
          </w:p>
        </w:tc>
      </w:tr>
      <w:tr w:rsidR="00CA1B5A">
        <w:tblPrEx>
          <w:tblCellMar>
            <w:top w:w="0" w:type="dxa"/>
            <w:left w:w="0" w:type="dxa"/>
            <w:bottom w:w="0" w:type="dxa"/>
            <w:right w:w="0" w:type="dxa"/>
          </w:tblCellMar>
        </w:tblPrEx>
        <w:tc>
          <w:tcPr>
            <w:tcW w:w="2565" w:type="dxa"/>
            <w:tcBorders>
              <w:top w:val="nil"/>
              <w:left w:val="nil"/>
              <w:bottom w:val="nil"/>
              <w:right w:val="nil"/>
            </w:tcBorders>
          </w:tcPr>
          <w:p w:rsidR="00CA1B5A" w:rsidRDefault="00CA1B5A" w:rsidP="00D93C95">
            <w:pPr>
              <w:widowControl w:val="0"/>
              <w:autoSpaceDE w:val="0"/>
              <w:autoSpaceDN w:val="0"/>
              <w:adjustRightInd w:val="0"/>
            </w:pPr>
            <w:r>
              <w:t xml:space="preserve">Total </w:t>
            </w:r>
            <w:r w:rsidR="00834F83">
              <w:t>p</w:t>
            </w:r>
            <w:r>
              <w:t>roperty</w:t>
            </w:r>
          </w:p>
        </w:tc>
        <w:tc>
          <w:tcPr>
            <w:tcW w:w="1824" w:type="dxa"/>
            <w:tcBorders>
              <w:top w:val="nil"/>
              <w:left w:val="nil"/>
              <w:bottom w:val="nil"/>
              <w:right w:val="nil"/>
            </w:tcBorders>
          </w:tcPr>
          <w:p w:rsidR="00CA1B5A" w:rsidRDefault="00CA1B5A" w:rsidP="00D93C95">
            <w:pPr>
              <w:widowControl w:val="0"/>
              <w:autoSpaceDE w:val="0"/>
              <w:autoSpaceDN w:val="0"/>
              <w:adjustRightInd w:val="0"/>
              <w:ind w:right="456"/>
              <w:jc w:val="right"/>
            </w:pPr>
            <w:r>
              <w:t>10,000</w:t>
            </w:r>
          </w:p>
        </w:tc>
        <w:tc>
          <w:tcPr>
            <w:tcW w:w="1653" w:type="dxa"/>
            <w:tcBorders>
              <w:top w:val="nil"/>
              <w:left w:val="nil"/>
              <w:bottom w:val="nil"/>
              <w:right w:val="nil"/>
            </w:tcBorders>
          </w:tcPr>
          <w:p w:rsidR="00CA1B5A" w:rsidRDefault="00CA1B5A" w:rsidP="00D93C95">
            <w:pPr>
              <w:widowControl w:val="0"/>
              <w:autoSpaceDE w:val="0"/>
              <w:autoSpaceDN w:val="0"/>
              <w:adjustRightInd w:val="0"/>
              <w:ind w:right="399"/>
              <w:jc w:val="right"/>
            </w:pPr>
            <w:r>
              <w:t>10,000</w:t>
            </w:r>
          </w:p>
        </w:tc>
        <w:tc>
          <w:tcPr>
            <w:tcW w:w="1482" w:type="dxa"/>
            <w:tcBorders>
              <w:top w:val="nil"/>
              <w:left w:val="nil"/>
              <w:bottom w:val="nil"/>
              <w:right w:val="nil"/>
            </w:tcBorders>
          </w:tcPr>
          <w:p w:rsidR="00CA1B5A" w:rsidRDefault="00CA1B5A" w:rsidP="00D93C95">
            <w:pPr>
              <w:widowControl w:val="0"/>
              <w:autoSpaceDE w:val="0"/>
              <w:autoSpaceDN w:val="0"/>
              <w:adjustRightInd w:val="0"/>
              <w:ind w:right="456"/>
              <w:jc w:val="right"/>
            </w:pPr>
            <w:r>
              <w:t>20,000</w:t>
            </w:r>
          </w:p>
        </w:tc>
      </w:tr>
      <w:tr w:rsidR="00CA1B5A">
        <w:tblPrEx>
          <w:tblCellMar>
            <w:top w:w="0" w:type="dxa"/>
            <w:left w:w="0" w:type="dxa"/>
            <w:bottom w:w="0" w:type="dxa"/>
            <w:right w:w="0" w:type="dxa"/>
          </w:tblCellMar>
        </w:tblPrEx>
        <w:tc>
          <w:tcPr>
            <w:tcW w:w="2565" w:type="dxa"/>
            <w:tcBorders>
              <w:top w:val="nil"/>
              <w:left w:val="nil"/>
              <w:bottom w:val="nil"/>
              <w:right w:val="nil"/>
            </w:tcBorders>
          </w:tcPr>
          <w:p w:rsidR="00CA1B5A" w:rsidRDefault="00CA1B5A" w:rsidP="00D93C95">
            <w:pPr>
              <w:widowControl w:val="0"/>
              <w:autoSpaceDE w:val="0"/>
              <w:autoSpaceDN w:val="0"/>
              <w:adjustRightInd w:val="0"/>
            </w:pPr>
            <w:r>
              <w:t xml:space="preserve">Property </w:t>
            </w:r>
            <w:r w:rsidR="00834F83">
              <w:t>f</w:t>
            </w:r>
            <w:r>
              <w:t>actor</w:t>
            </w:r>
          </w:p>
        </w:tc>
        <w:tc>
          <w:tcPr>
            <w:tcW w:w="1824" w:type="dxa"/>
            <w:tcBorders>
              <w:top w:val="nil"/>
              <w:left w:val="nil"/>
              <w:bottom w:val="nil"/>
              <w:right w:val="nil"/>
            </w:tcBorders>
          </w:tcPr>
          <w:p w:rsidR="00CA1B5A" w:rsidRPr="00CA1B5A" w:rsidRDefault="00CA1B5A" w:rsidP="00CA1B5A">
            <w:pPr>
              <w:widowControl w:val="0"/>
              <w:autoSpaceDE w:val="0"/>
              <w:autoSpaceDN w:val="0"/>
              <w:adjustRightInd w:val="0"/>
              <w:ind w:right="357"/>
              <w:jc w:val="right"/>
              <w:rPr>
                <w:vertAlign w:val="superscript"/>
              </w:rPr>
            </w:pPr>
            <w:r>
              <w:t>.05</w:t>
            </w:r>
            <w:r>
              <w:rPr>
                <w:vertAlign w:val="superscript"/>
              </w:rPr>
              <w:t>1</w:t>
            </w:r>
          </w:p>
        </w:tc>
        <w:tc>
          <w:tcPr>
            <w:tcW w:w="1653" w:type="dxa"/>
            <w:tcBorders>
              <w:top w:val="nil"/>
              <w:left w:val="nil"/>
              <w:bottom w:val="nil"/>
              <w:right w:val="nil"/>
            </w:tcBorders>
          </w:tcPr>
          <w:p w:rsidR="00CA1B5A" w:rsidRDefault="00CA1B5A" w:rsidP="00D93C95">
            <w:pPr>
              <w:widowControl w:val="0"/>
              <w:autoSpaceDE w:val="0"/>
              <w:autoSpaceDN w:val="0"/>
              <w:adjustRightInd w:val="0"/>
              <w:ind w:right="399"/>
              <w:jc w:val="right"/>
            </w:pPr>
          </w:p>
        </w:tc>
        <w:tc>
          <w:tcPr>
            <w:tcW w:w="1482" w:type="dxa"/>
            <w:tcBorders>
              <w:top w:val="nil"/>
              <w:left w:val="nil"/>
              <w:bottom w:val="nil"/>
              <w:right w:val="nil"/>
            </w:tcBorders>
          </w:tcPr>
          <w:p w:rsidR="00CA1B5A" w:rsidRDefault="00CA1B5A" w:rsidP="00D93C95">
            <w:pPr>
              <w:widowControl w:val="0"/>
              <w:autoSpaceDE w:val="0"/>
              <w:autoSpaceDN w:val="0"/>
              <w:adjustRightInd w:val="0"/>
              <w:ind w:right="456"/>
              <w:jc w:val="right"/>
            </w:pPr>
          </w:p>
        </w:tc>
      </w:tr>
      <w:tr w:rsidR="00CA1B5A">
        <w:tblPrEx>
          <w:tblCellMar>
            <w:top w:w="0" w:type="dxa"/>
            <w:left w:w="0" w:type="dxa"/>
            <w:bottom w:w="0" w:type="dxa"/>
            <w:right w:w="0" w:type="dxa"/>
          </w:tblCellMar>
        </w:tblPrEx>
        <w:tc>
          <w:tcPr>
            <w:tcW w:w="2565" w:type="dxa"/>
            <w:tcBorders>
              <w:top w:val="nil"/>
              <w:left w:val="nil"/>
              <w:bottom w:val="nil"/>
              <w:right w:val="nil"/>
            </w:tcBorders>
          </w:tcPr>
          <w:p w:rsidR="00CA1B5A" w:rsidRDefault="00CA1B5A" w:rsidP="00D93C95">
            <w:pPr>
              <w:widowControl w:val="0"/>
              <w:autoSpaceDE w:val="0"/>
              <w:autoSpaceDN w:val="0"/>
              <w:adjustRightInd w:val="0"/>
            </w:pPr>
            <w:r>
              <w:t xml:space="preserve">Illinois </w:t>
            </w:r>
            <w:r w:rsidR="00834F83">
              <w:t>p</w:t>
            </w:r>
            <w:r>
              <w:t>ayroll</w:t>
            </w:r>
          </w:p>
        </w:tc>
        <w:tc>
          <w:tcPr>
            <w:tcW w:w="1824" w:type="dxa"/>
            <w:tcBorders>
              <w:top w:val="nil"/>
              <w:left w:val="nil"/>
              <w:bottom w:val="nil"/>
              <w:right w:val="nil"/>
            </w:tcBorders>
          </w:tcPr>
          <w:p w:rsidR="00CA1B5A" w:rsidRDefault="00CA1B5A" w:rsidP="00D93C95">
            <w:pPr>
              <w:widowControl w:val="0"/>
              <w:autoSpaceDE w:val="0"/>
              <w:autoSpaceDN w:val="0"/>
              <w:adjustRightInd w:val="0"/>
              <w:ind w:right="456"/>
              <w:jc w:val="right"/>
            </w:pPr>
            <w:r>
              <w:t>1,000</w:t>
            </w:r>
          </w:p>
        </w:tc>
        <w:tc>
          <w:tcPr>
            <w:tcW w:w="1653" w:type="dxa"/>
            <w:tcBorders>
              <w:top w:val="nil"/>
              <w:left w:val="nil"/>
              <w:bottom w:val="nil"/>
              <w:right w:val="nil"/>
            </w:tcBorders>
          </w:tcPr>
          <w:p w:rsidR="00CA1B5A" w:rsidRDefault="00CA1B5A" w:rsidP="00D93C95">
            <w:pPr>
              <w:widowControl w:val="0"/>
              <w:autoSpaceDE w:val="0"/>
              <w:autoSpaceDN w:val="0"/>
              <w:adjustRightInd w:val="0"/>
              <w:ind w:right="399"/>
              <w:jc w:val="right"/>
            </w:pPr>
          </w:p>
        </w:tc>
        <w:tc>
          <w:tcPr>
            <w:tcW w:w="1482" w:type="dxa"/>
            <w:tcBorders>
              <w:top w:val="nil"/>
              <w:left w:val="nil"/>
              <w:bottom w:val="nil"/>
              <w:right w:val="nil"/>
            </w:tcBorders>
          </w:tcPr>
          <w:p w:rsidR="00CA1B5A" w:rsidRDefault="00CA1B5A" w:rsidP="00D93C95">
            <w:pPr>
              <w:widowControl w:val="0"/>
              <w:autoSpaceDE w:val="0"/>
              <w:autoSpaceDN w:val="0"/>
              <w:adjustRightInd w:val="0"/>
              <w:ind w:right="456"/>
              <w:jc w:val="right"/>
            </w:pPr>
          </w:p>
        </w:tc>
      </w:tr>
      <w:tr w:rsidR="00CA1B5A">
        <w:tblPrEx>
          <w:tblCellMar>
            <w:top w:w="0" w:type="dxa"/>
            <w:left w:w="0" w:type="dxa"/>
            <w:bottom w:w="0" w:type="dxa"/>
            <w:right w:w="0" w:type="dxa"/>
          </w:tblCellMar>
        </w:tblPrEx>
        <w:tc>
          <w:tcPr>
            <w:tcW w:w="2565" w:type="dxa"/>
            <w:tcBorders>
              <w:top w:val="nil"/>
              <w:left w:val="nil"/>
              <w:bottom w:val="nil"/>
              <w:right w:val="nil"/>
            </w:tcBorders>
          </w:tcPr>
          <w:p w:rsidR="00CA1B5A" w:rsidRDefault="00CA1B5A" w:rsidP="00D93C95">
            <w:pPr>
              <w:widowControl w:val="0"/>
              <w:autoSpaceDE w:val="0"/>
              <w:autoSpaceDN w:val="0"/>
              <w:adjustRightInd w:val="0"/>
            </w:pPr>
            <w:r>
              <w:t xml:space="preserve">Total </w:t>
            </w:r>
            <w:r w:rsidR="00834F83">
              <w:t>p</w:t>
            </w:r>
            <w:r>
              <w:t>ayroll</w:t>
            </w:r>
          </w:p>
        </w:tc>
        <w:tc>
          <w:tcPr>
            <w:tcW w:w="1824" w:type="dxa"/>
            <w:tcBorders>
              <w:top w:val="nil"/>
              <w:left w:val="nil"/>
              <w:bottom w:val="nil"/>
              <w:right w:val="nil"/>
            </w:tcBorders>
          </w:tcPr>
          <w:p w:rsidR="00CA1B5A" w:rsidRDefault="00CA1B5A" w:rsidP="00D93C95">
            <w:pPr>
              <w:widowControl w:val="0"/>
              <w:autoSpaceDE w:val="0"/>
              <w:autoSpaceDN w:val="0"/>
              <w:adjustRightInd w:val="0"/>
              <w:ind w:right="456"/>
              <w:jc w:val="right"/>
            </w:pPr>
            <w:r>
              <w:t>10,000</w:t>
            </w:r>
          </w:p>
        </w:tc>
        <w:tc>
          <w:tcPr>
            <w:tcW w:w="1653" w:type="dxa"/>
            <w:tcBorders>
              <w:top w:val="nil"/>
              <w:left w:val="nil"/>
              <w:bottom w:val="nil"/>
              <w:right w:val="nil"/>
            </w:tcBorders>
          </w:tcPr>
          <w:p w:rsidR="00CA1B5A" w:rsidRDefault="00CA1B5A" w:rsidP="00D93C95">
            <w:pPr>
              <w:widowControl w:val="0"/>
              <w:autoSpaceDE w:val="0"/>
              <w:autoSpaceDN w:val="0"/>
              <w:adjustRightInd w:val="0"/>
              <w:ind w:right="399"/>
              <w:jc w:val="right"/>
            </w:pPr>
            <w:r>
              <w:t>90,000</w:t>
            </w:r>
          </w:p>
        </w:tc>
        <w:tc>
          <w:tcPr>
            <w:tcW w:w="1482" w:type="dxa"/>
            <w:tcBorders>
              <w:top w:val="nil"/>
              <w:left w:val="nil"/>
              <w:bottom w:val="nil"/>
              <w:right w:val="nil"/>
            </w:tcBorders>
          </w:tcPr>
          <w:p w:rsidR="00CA1B5A" w:rsidRDefault="00CA1B5A" w:rsidP="00D93C95">
            <w:pPr>
              <w:widowControl w:val="0"/>
              <w:autoSpaceDE w:val="0"/>
              <w:autoSpaceDN w:val="0"/>
              <w:adjustRightInd w:val="0"/>
              <w:ind w:right="456"/>
              <w:jc w:val="right"/>
            </w:pPr>
            <w:r>
              <w:t>100,000</w:t>
            </w:r>
          </w:p>
        </w:tc>
      </w:tr>
      <w:tr w:rsidR="00CA1B5A">
        <w:tblPrEx>
          <w:tblCellMar>
            <w:top w:w="0" w:type="dxa"/>
            <w:left w:w="0" w:type="dxa"/>
            <w:bottom w:w="0" w:type="dxa"/>
            <w:right w:w="0" w:type="dxa"/>
          </w:tblCellMar>
        </w:tblPrEx>
        <w:tc>
          <w:tcPr>
            <w:tcW w:w="2565" w:type="dxa"/>
            <w:tcBorders>
              <w:top w:val="nil"/>
              <w:left w:val="nil"/>
              <w:bottom w:val="nil"/>
              <w:right w:val="nil"/>
            </w:tcBorders>
          </w:tcPr>
          <w:p w:rsidR="00CA1B5A" w:rsidRDefault="00CA1B5A" w:rsidP="00D93C95">
            <w:pPr>
              <w:widowControl w:val="0"/>
              <w:autoSpaceDE w:val="0"/>
              <w:autoSpaceDN w:val="0"/>
              <w:adjustRightInd w:val="0"/>
            </w:pPr>
            <w:r>
              <w:t xml:space="preserve">Payroll </w:t>
            </w:r>
            <w:r w:rsidR="00834F83">
              <w:t>f</w:t>
            </w:r>
            <w:r>
              <w:t>actor</w:t>
            </w:r>
          </w:p>
        </w:tc>
        <w:tc>
          <w:tcPr>
            <w:tcW w:w="1824" w:type="dxa"/>
            <w:tcBorders>
              <w:top w:val="nil"/>
              <w:left w:val="nil"/>
              <w:bottom w:val="nil"/>
              <w:right w:val="nil"/>
            </w:tcBorders>
          </w:tcPr>
          <w:p w:rsidR="00CA1B5A" w:rsidRPr="00CA1B5A" w:rsidRDefault="00CA1B5A" w:rsidP="00CA1B5A">
            <w:pPr>
              <w:widowControl w:val="0"/>
              <w:autoSpaceDE w:val="0"/>
              <w:autoSpaceDN w:val="0"/>
              <w:adjustRightInd w:val="0"/>
              <w:ind w:right="339"/>
              <w:jc w:val="right"/>
              <w:rPr>
                <w:vertAlign w:val="superscript"/>
              </w:rPr>
            </w:pPr>
            <w:r>
              <w:t>.01</w:t>
            </w:r>
            <w:r>
              <w:rPr>
                <w:vertAlign w:val="superscript"/>
              </w:rPr>
              <w:t>2</w:t>
            </w:r>
          </w:p>
        </w:tc>
        <w:tc>
          <w:tcPr>
            <w:tcW w:w="1653" w:type="dxa"/>
            <w:tcBorders>
              <w:top w:val="nil"/>
              <w:left w:val="nil"/>
              <w:bottom w:val="nil"/>
              <w:right w:val="nil"/>
            </w:tcBorders>
          </w:tcPr>
          <w:p w:rsidR="00CA1B5A" w:rsidRDefault="00CA1B5A" w:rsidP="00D93C95">
            <w:pPr>
              <w:widowControl w:val="0"/>
              <w:autoSpaceDE w:val="0"/>
              <w:autoSpaceDN w:val="0"/>
              <w:adjustRightInd w:val="0"/>
              <w:ind w:right="399"/>
              <w:jc w:val="right"/>
            </w:pPr>
          </w:p>
        </w:tc>
        <w:tc>
          <w:tcPr>
            <w:tcW w:w="1482" w:type="dxa"/>
            <w:tcBorders>
              <w:top w:val="nil"/>
              <w:left w:val="nil"/>
              <w:bottom w:val="nil"/>
              <w:right w:val="nil"/>
            </w:tcBorders>
          </w:tcPr>
          <w:p w:rsidR="00CA1B5A" w:rsidRDefault="00CA1B5A" w:rsidP="00D93C95">
            <w:pPr>
              <w:widowControl w:val="0"/>
              <w:autoSpaceDE w:val="0"/>
              <w:autoSpaceDN w:val="0"/>
              <w:adjustRightInd w:val="0"/>
              <w:ind w:right="456"/>
              <w:jc w:val="right"/>
            </w:pPr>
          </w:p>
        </w:tc>
      </w:tr>
      <w:tr w:rsidR="00CA1B5A">
        <w:tblPrEx>
          <w:tblCellMar>
            <w:top w:w="0" w:type="dxa"/>
            <w:left w:w="0" w:type="dxa"/>
            <w:bottom w:w="0" w:type="dxa"/>
            <w:right w:w="0" w:type="dxa"/>
          </w:tblCellMar>
        </w:tblPrEx>
        <w:tc>
          <w:tcPr>
            <w:tcW w:w="2565" w:type="dxa"/>
            <w:tcBorders>
              <w:top w:val="nil"/>
              <w:left w:val="nil"/>
              <w:bottom w:val="nil"/>
              <w:right w:val="nil"/>
            </w:tcBorders>
          </w:tcPr>
          <w:p w:rsidR="00CA1B5A" w:rsidRDefault="00CA1B5A" w:rsidP="00D93C95">
            <w:pPr>
              <w:widowControl w:val="0"/>
              <w:autoSpaceDE w:val="0"/>
              <w:autoSpaceDN w:val="0"/>
              <w:adjustRightInd w:val="0"/>
            </w:pPr>
            <w:r>
              <w:t xml:space="preserve">Illinois </w:t>
            </w:r>
            <w:r w:rsidR="00834F83">
              <w:t>s</w:t>
            </w:r>
            <w:r>
              <w:t>ales</w:t>
            </w:r>
          </w:p>
        </w:tc>
        <w:tc>
          <w:tcPr>
            <w:tcW w:w="1824" w:type="dxa"/>
            <w:tcBorders>
              <w:top w:val="nil"/>
              <w:left w:val="nil"/>
              <w:bottom w:val="nil"/>
              <w:right w:val="nil"/>
            </w:tcBorders>
          </w:tcPr>
          <w:p w:rsidR="00CA1B5A" w:rsidRDefault="00CA1B5A" w:rsidP="00D93C95">
            <w:pPr>
              <w:widowControl w:val="0"/>
              <w:autoSpaceDE w:val="0"/>
              <w:autoSpaceDN w:val="0"/>
              <w:adjustRightInd w:val="0"/>
              <w:ind w:right="456"/>
              <w:jc w:val="right"/>
            </w:pPr>
            <w:r>
              <w:t>1,000</w:t>
            </w:r>
          </w:p>
        </w:tc>
        <w:tc>
          <w:tcPr>
            <w:tcW w:w="1653" w:type="dxa"/>
            <w:tcBorders>
              <w:top w:val="nil"/>
              <w:left w:val="nil"/>
              <w:bottom w:val="nil"/>
              <w:right w:val="nil"/>
            </w:tcBorders>
          </w:tcPr>
          <w:p w:rsidR="00CA1B5A" w:rsidRPr="00CA1B5A" w:rsidRDefault="00CA1B5A" w:rsidP="00CA1B5A">
            <w:pPr>
              <w:widowControl w:val="0"/>
              <w:autoSpaceDE w:val="0"/>
              <w:autoSpaceDN w:val="0"/>
              <w:adjustRightInd w:val="0"/>
              <w:ind w:right="282"/>
              <w:jc w:val="right"/>
              <w:rPr>
                <w:vertAlign w:val="superscript"/>
              </w:rPr>
            </w:pPr>
            <w:r>
              <w:t>2,000</w:t>
            </w:r>
            <w:r>
              <w:rPr>
                <w:vertAlign w:val="superscript"/>
              </w:rPr>
              <w:t>3</w:t>
            </w:r>
          </w:p>
        </w:tc>
        <w:tc>
          <w:tcPr>
            <w:tcW w:w="1482" w:type="dxa"/>
            <w:tcBorders>
              <w:top w:val="nil"/>
              <w:left w:val="nil"/>
              <w:bottom w:val="nil"/>
              <w:right w:val="nil"/>
            </w:tcBorders>
          </w:tcPr>
          <w:p w:rsidR="00CA1B5A" w:rsidRDefault="00CA1B5A" w:rsidP="00D93C95">
            <w:pPr>
              <w:widowControl w:val="0"/>
              <w:autoSpaceDE w:val="0"/>
              <w:autoSpaceDN w:val="0"/>
              <w:adjustRightInd w:val="0"/>
              <w:ind w:right="456"/>
              <w:jc w:val="right"/>
            </w:pPr>
          </w:p>
        </w:tc>
      </w:tr>
      <w:tr w:rsidR="00CA1B5A">
        <w:tblPrEx>
          <w:tblCellMar>
            <w:top w:w="0" w:type="dxa"/>
            <w:left w:w="0" w:type="dxa"/>
            <w:bottom w:w="0" w:type="dxa"/>
            <w:right w:w="0" w:type="dxa"/>
          </w:tblCellMar>
        </w:tblPrEx>
        <w:tc>
          <w:tcPr>
            <w:tcW w:w="2565" w:type="dxa"/>
            <w:tcBorders>
              <w:top w:val="nil"/>
              <w:left w:val="nil"/>
              <w:bottom w:val="nil"/>
              <w:right w:val="nil"/>
            </w:tcBorders>
          </w:tcPr>
          <w:p w:rsidR="00CA1B5A" w:rsidRDefault="00CA1B5A" w:rsidP="00D93C95">
            <w:pPr>
              <w:widowControl w:val="0"/>
              <w:autoSpaceDE w:val="0"/>
              <w:autoSpaceDN w:val="0"/>
              <w:adjustRightInd w:val="0"/>
            </w:pPr>
            <w:r>
              <w:t xml:space="preserve">Total </w:t>
            </w:r>
            <w:r w:rsidR="00834F83">
              <w:t>s</w:t>
            </w:r>
            <w:r>
              <w:t>ales</w:t>
            </w:r>
          </w:p>
        </w:tc>
        <w:tc>
          <w:tcPr>
            <w:tcW w:w="1824" w:type="dxa"/>
            <w:tcBorders>
              <w:top w:val="nil"/>
              <w:left w:val="nil"/>
              <w:bottom w:val="nil"/>
              <w:right w:val="nil"/>
            </w:tcBorders>
          </w:tcPr>
          <w:p w:rsidR="00CA1B5A" w:rsidRDefault="00CA1B5A" w:rsidP="00D93C95">
            <w:pPr>
              <w:widowControl w:val="0"/>
              <w:autoSpaceDE w:val="0"/>
              <w:autoSpaceDN w:val="0"/>
              <w:adjustRightInd w:val="0"/>
              <w:ind w:right="456"/>
              <w:jc w:val="right"/>
            </w:pPr>
            <w:r>
              <w:t>80,000</w:t>
            </w:r>
          </w:p>
        </w:tc>
        <w:tc>
          <w:tcPr>
            <w:tcW w:w="1653" w:type="dxa"/>
            <w:tcBorders>
              <w:top w:val="nil"/>
              <w:left w:val="nil"/>
              <w:bottom w:val="nil"/>
              <w:right w:val="nil"/>
            </w:tcBorders>
          </w:tcPr>
          <w:p w:rsidR="00CA1B5A" w:rsidRPr="00CA1B5A" w:rsidRDefault="00CA1B5A" w:rsidP="00CA1B5A">
            <w:pPr>
              <w:widowControl w:val="0"/>
              <w:autoSpaceDE w:val="0"/>
              <w:autoSpaceDN w:val="0"/>
              <w:adjustRightInd w:val="0"/>
              <w:ind w:right="282"/>
              <w:jc w:val="right"/>
              <w:rPr>
                <w:vertAlign w:val="superscript"/>
              </w:rPr>
            </w:pPr>
            <w:r>
              <w:t>20,000</w:t>
            </w:r>
            <w:r>
              <w:rPr>
                <w:vertAlign w:val="superscript"/>
              </w:rPr>
              <w:t>4</w:t>
            </w:r>
          </w:p>
        </w:tc>
        <w:tc>
          <w:tcPr>
            <w:tcW w:w="1482" w:type="dxa"/>
            <w:tcBorders>
              <w:top w:val="nil"/>
              <w:left w:val="nil"/>
              <w:bottom w:val="nil"/>
              <w:right w:val="nil"/>
            </w:tcBorders>
          </w:tcPr>
          <w:p w:rsidR="00CA1B5A" w:rsidRDefault="00CA1B5A" w:rsidP="00D93C95">
            <w:pPr>
              <w:widowControl w:val="0"/>
              <w:autoSpaceDE w:val="0"/>
              <w:autoSpaceDN w:val="0"/>
              <w:adjustRightInd w:val="0"/>
              <w:ind w:right="456"/>
              <w:jc w:val="right"/>
            </w:pPr>
            <w:r>
              <w:t>100,000</w:t>
            </w:r>
          </w:p>
        </w:tc>
      </w:tr>
      <w:tr w:rsidR="00CA1B5A">
        <w:tblPrEx>
          <w:tblCellMar>
            <w:top w:w="0" w:type="dxa"/>
            <w:left w:w="0" w:type="dxa"/>
            <w:bottom w:w="0" w:type="dxa"/>
            <w:right w:w="0" w:type="dxa"/>
          </w:tblCellMar>
        </w:tblPrEx>
        <w:tc>
          <w:tcPr>
            <w:tcW w:w="2565" w:type="dxa"/>
            <w:tcBorders>
              <w:top w:val="nil"/>
              <w:left w:val="nil"/>
              <w:bottom w:val="nil"/>
              <w:right w:val="nil"/>
            </w:tcBorders>
          </w:tcPr>
          <w:p w:rsidR="00CA1B5A" w:rsidRDefault="00CA1B5A" w:rsidP="00D93C95">
            <w:pPr>
              <w:widowControl w:val="0"/>
              <w:autoSpaceDE w:val="0"/>
              <w:autoSpaceDN w:val="0"/>
              <w:adjustRightInd w:val="0"/>
            </w:pPr>
            <w:r>
              <w:t xml:space="preserve">Sales </w:t>
            </w:r>
            <w:r w:rsidR="00834F83">
              <w:t>f</w:t>
            </w:r>
            <w:r>
              <w:t>actor</w:t>
            </w:r>
            <w:r>
              <w:rPr>
                <w:vertAlign w:val="superscript"/>
              </w:rPr>
              <w:t>6</w:t>
            </w:r>
          </w:p>
        </w:tc>
        <w:tc>
          <w:tcPr>
            <w:tcW w:w="1824" w:type="dxa"/>
            <w:tcBorders>
              <w:top w:val="nil"/>
              <w:left w:val="nil"/>
              <w:bottom w:val="nil"/>
              <w:right w:val="nil"/>
            </w:tcBorders>
          </w:tcPr>
          <w:p w:rsidR="00CA1B5A" w:rsidRDefault="00CA1B5A" w:rsidP="00D93C95">
            <w:pPr>
              <w:widowControl w:val="0"/>
              <w:autoSpaceDE w:val="0"/>
              <w:autoSpaceDN w:val="0"/>
              <w:adjustRightInd w:val="0"/>
              <w:ind w:right="456"/>
              <w:jc w:val="right"/>
            </w:pPr>
            <w:r>
              <w:t>.01</w:t>
            </w:r>
          </w:p>
        </w:tc>
        <w:tc>
          <w:tcPr>
            <w:tcW w:w="1653" w:type="dxa"/>
            <w:tcBorders>
              <w:top w:val="nil"/>
              <w:left w:val="nil"/>
              <w:bottom w:val="nil"/>
              <w:right w:val="nil"/>
            </w:tcBorders>
          </w:tcPr>
          <w:p w:rsidR="00CA1B5A" w:rsidRDefault="00CA1B5A" w:rsidP="00D93C95">
            <w:pPr>
              <w:widowControl w:val="0"/>
              <w:autoSpaceDE w:val="0"/>
              <w:autoSpaceDN w:val="0"/>
              <w:adjustRightInd w:val="0"/>
              <w:ind w:right="399"/>
              <w:jc w:val="right"/>
            </w:pPr>
            <w:r>
              <w:t>.02</w:t>
            </w:r>
          </w:p>
        </w:tc>
        <w:tc>
          <w:tcPr>
            <w:tcW w:w="1482" w:type="dxa"/>
            <w:tcBorders>
              <w:top w:val="nil"/>
              <w:left w:val="nil"/>
              <w:bottom w:val="nil"/>
              <w:right w:val="nil"/>
            </w:tcBorders>
          </w:tcPr>
          <w:p w:rsidR="00CA1B5A" w:rsidRDefault="00CA1B5A" w:rsidP="00D93C95">
            <w:pPr>
              <w:widowControl w:val="0"/>
              <w:autoSpaceDE w:val="0"/>
              <w:autoSpaceDN w:val="0"/>
              <w:adjustRightInd w:val="0"/>
              <w:ind w:right="456"/>
              <w:jc w:val="right"/>
            </w:pPr>
          </w:p>
        </w:tc>
      </w:tr>
      <w:tr w:rsidR="00CA1B5A">
        <w:tblPrEx>
          <w:tblCellMar>
            <w:top w:w="0" w:type="dxa"/>
            <w:left w:w="0" w:type="dxa"/>
            <w:bottom w:w="0" w:type="dxa"/>
            <w:right w:w="0" w:type="dxa"/>
          </w:tblCellMar>
        </w:tblPrEx>
        <w:tc>
          <w:tcPr>
            <w:tcW w:w="2565" w:type="dxa"/>
            <w:tcBorders>
              <w:top w:val="nil"/>
              <w:left w:val="nil"/>
              <w:bottom w:val="nil"/>
              <w:right w:val="nil"/>
            </w:tcBorders>
          </w:tcPr>
          <w:p w:rsidR="00CA1B5A" w:rsidRDefault="00CA1B5A" w:rsidP="00D93C95">
            <w:pPr>
              <w:widowControl w:val="0"/>
              <w:autoSpaceDE w:val="0"/>
              <w:autoSpaceDN w:val="0"/>
              <w:adjustRightInd w:val="0"/>
            </w:pPr>
            <w:r>
              <w:t>Average</w:t>
            </w:r>
          </w:p>
        </w:tc>
        <w:tc>
          <w:tcPr>
            <w:tcW w:w="1824" w:type="dxa"/>
            <w:tcBorders>
              <w:top w:val="nil"/>
              <w:left w:val="nil"/>
              <w:bottom w:val="nil"/>
              <w:right w:val="nil"/>
            </w:tcBorders>
          </w:tcPr>
          <w:p w:rsidR="00CA1B5A" w:rsidRDefault="00CA1B5A" w:rsidP="00D93C95">
            <w:pPr>
              <w:widowControl w:val="0"/>
              <w:autoSpaceDE w:val="0"/>
              <w:autoSpaceDN w:val="0"/>
              <w:adjustRightInd w:val="0"/>
              <w:ind w:right="456"/>
              <w:jc w:val="right"/>
            </w:pPr>
            <w:r>
              <w:t>.23333</w:t>
            </w:r>
          </w:p>
        </w:tc>
        <w:tc>
          <w:tcPr>
            <w:tcW w:w="1653" w:type="dxa"/>
            <w:tcBorders>
              <w:top w:val="nil"/>
              <w:left w:val="nil"/>
              <w:bottom w:val="nil"/>
              <w:right w:val="nil"/>
            </w:tcBorders>
          </w:tcPr>
          <w:p w:rsidR="00CA1B5A" w:rsidRPr="00CA1B5A" w:rsidRDefault="00CA1B5A" w:rsidP="00CA1B5A">
            <w:pPr>
              <w:widowControl w:val="0"/>
              <w:autoSpaceDE w:val="0"/>
              <w:autoSpaceDN w:val="0"/>
              <w:adjustRightInd w:val="0"/>
              <w:ind w:right="282"/>
              <w:jc w:val="right"/>
              <w:rPr>
                <w:vertAlign w:val="superscript"/>
              </w:rPr>
            </w:pPr>
            <w:r>
              <w:t>.02</w:t>
            </w:r>
            <w:r>
              <w:rPr>
                <w:vertAlign w:val="superscript"/>
              </w:rPr>
              <w:t>7</w:t>
            </w:r>
          </w:p>
        </w:tc>
        <w:tc>
          <w:tcPr>
            <w:tcW w:w="1482" w:type="dxa"/>
            <w:tcBorders>
              <w:top w:val="nil"/>
              <w:left w:val="nil"/>
              <w:bottom w:val="nil"/>
              <w:right w:val="nil"/>
            </w:tcBorders>
          </w:tcPr>
          <w:p w:rsidR="00CA1B5A" w:rsidRDefault="00CA1B5A" w:rsidP="00D93C95">
            <w:pPr>
              <w:widowControl w:val="0"/>
              <w:autoSpaceDE w:val="0"/>
              <w:autoSpaceDN w:val="0"/>
              <w:adjustRightInd w:val="0"/>
              <w:ind w:right="456"/>
              <w:jc w:val="right"/>
            </w:pPr>
          </w:p>
        </w:tc>
      </w:tr>
      <w:tr w:rsidR="00834F83">
        <w:tblPrEx>
          <w:tblCellMar>
            <w:top w:w="0" w:type="dxa"/>
            <w:left w:w="0" w:type="dxa"/>
            <w:bottom w:w="0" w:type="dxa"/>
            <w:right w:w="0" w:type="dxa"/>
          </w:tblCellMar>
        </w:tblPrEx>
        <w:trPr>
          <w:trHeight w:val="603"/>
        </w:trPr>
        <w:tc>
          <w:tcPr>
            <w:tcW w:w="2565" w:type="dxa"/>
            <w:tcBorders>
              <w:top w:val="nil"/>
              <w:left w:val="nil"/>
              <w:bottom w:val="nil"/>
              <w:right w:val="nil"/>
            </w:tcBorders>
          </w:tcPr>
          <w:p w:rsidR="00834F83" w:rsidRPr="00875AAD" w:rsidRDefault="00834F83" w:rsidP="00D93C95">
            <w:pPr>
              <w:widowControl w:val="0"/>
              <w:autoSpaceDE w:val="0"/>
              <w:autoSpaceDN w:val="0"/>
              <w:adjustRightInd w:val="0"/>
              <w:rPr>
                <w:vertAlign w:val="superscript"/>
              </w:rPr>
            </w:pPr>
            <w:r>
              <w:t>Business income apportioned to Illinois</w:t>
            </w:r>
          </w:p>
        </w:tc>
        <w:tc>
          <w:tcPr>
            <w:tcW w:w="1824" w:type="dxa"/>
            <w:tcBorders>
              <w:top w:val="nil"/>
              <w:left w:val="nil"/>
              <w:bottom w:val="nil"/>
              <w:right w:val="nil"/>
            </w:tcBorders>
          </w:tcPr>
          <w:p w:rsidR="00834F83" w:rsidRDefault="00834F83" w:rsidP="00834F83">
            <w:pPr>
              <w:widowControl w:val="0"/>
              <w:autoSpaceDE w:val="0"/>
              <w:autoSpaceDN w:val="0"/>
              <w:adjustRightInd w:val="0"/>
              <w:ind w:right="456"/>
              <w:jc w:val="right"/>
            </w:pPr>
            <w:r>
              <w:t>1,400</w:t>
            </w:r>
          </w:p>
        </w:tc>
        <w:tc>
          <w:tcPr>
            <w:tcW w:w="1653" w:type="dxa"/>
            <w:tcBorders>
              <w:top w:val="nil"/>
              <w:left w:val="nil"/>
              <w:bottom w:val="nil"/>
              <w:right w:val="nil"/>
            </w:tcBorders>
          </w:tcPr>
          <w:p w:rsidR="00834F83" w:rsidRPr="00CA1B5A" w:rsidRDefault="00834F83" w:rsidP="00834F83">
            <w:pPr>
              <w:widowControl w:val="0"/>
              <w:autoSpaceDE w:val="0"/>
              <w:autoSpaceDN w:val="0"/>
              <w:adjustRightInd w:val="0"/>
              <w:ind w:right="282"/>
              <w:jc w:val="right"/>
              <w:rPr>
                <w:vertAlign w:val="superscript"/>
              </w:rPr>
            </w:pPr>
            <w:r>
              <w:t>1,200</w:t>
            </w:r>
            <w:r>
              <w:rPr>
                <w:vertAlign w:val="superscript"/>
              </w:rPr>
              <w:t>8</w:t>
            </w:r>
          </w:p>
        </w:tc>
        <w:tc>
          <w:tcPr>
            <w:tcW w:w="1482" w:type="dxa"/>
            <w:tcBorders>
              <w:top w:val="nil"/>
              <w:left w:val="nil"/>
              <w:bottom w:val="nil"/>
              <w:right w:val="nil"/>
            </w:tcBorders>
          </w:tcPr>
          <w:p w:rsidR="00834F83" w:rsidRPr="00CA1B5A" w:rsidRDefault="00834F83" w:rsidP="00834F83">
            <w:pPr>
              <w:widowControl w:val="0"/>
              <w:autoSpaceDE w:val="0"/>
              <w:autoSpaceDN w:val="0"/>
              <w:adjustRightInd w:val="0"/>
              <w:ind w:right="282"/>
              <w:jc w:val="right"/>
              <w:rPr>
                <w:vertAlign w:val="superscript"/>
              </w:rPr>
            </w:pPr>
          </w:p>
        </w:tc>
      </w:tr>
    </w:tbl>
    <w:p w:rsidR="00A111AB" w:rsidRDefault="00A111AB" w:rsidP="00A111AB">
      <w:pPr>
        <w:widowControl w:val="0"/>
        <w:autoSpaceDE w:val="0"/>
        <w:autoSpaceDN w:val="0"/>
        <w:adjustRightInd w:val="0"/>
      </w:pPr>
    </w:p>
    <w:p w:rsidR="00A111AB" w:rsidRDefault="00CA1B5A" w:rsidP="00290BC2">
      <w:pPr>
        <w:widowControl w:val="0"/>
        <w:autoSpaceDE w:val="0"/>
        <w:autoSpaceDN w:val="0"/>
        <w:adjustRightInd w:val="0"/>
        <w:ind w:left="1083" w:hanging="1083"/>
      </w:pPr>
      <w:r>
        <w:t>Note</w:t>
      </w:r>
      <w:r>
        <w:rPr>
          <w:vertAlign w:val="superscript"/>
        </w:rPr>
        <w:t>1</w:t>
      </w:r>
      <w:r w:rsidR="00A111AB">
        <w:tab/>
        <w:t xml:space="preserve">This property factor for A is A's Illinois property divided by property everywhere for both A and B as determined under the provisions of IITA Section 304(a).  Note that B's "Illinois property" is not shown; B will use the single factor determined under IITA Section 304(c).  B's "property everywhere" is shown only to arrive at the combined denominator used in the computation of A's property factor. </w:t>
      </w:r>
    </w:p>
    <w:p w:rsidR="00586223" w:rsidRDefault="00586223" w:rsidP="00290BC2">
      <w:pPr>
        <w:widowControl w:val="0"/>
        <w:autoSpaceDE w:val="0"/>
        <w:autoSpaceDN w:val="0"/>
        <w:adjustRightInd w:val="0"/>
        <w:ind w:left="1083" w:hanging="1083"/>
      </w:pPr>
    </w:p>
    <w:p w:rsidR="00A111AB" w:rsidRDefault="00CA1B5A" w:rsidP="00290BC2">
      <w:pPr>
        <w:widowControl w:val="0"/>
        <w:autoSpaceDE w:val="0"/>
        <w:autoSpaceDN w:val="0"/>
        <w:adjustRightInd w:val="0"/>
        <w:ind w:left="1083" w:hanging="1083"/>
      </w:pPr>
      <w:r>
        <w:t>Note</w:t>
      </w:r>
      <w:r>
        <w:rPr>
          <w:vertAlign w:val="superscript"/>
        </w:rPr>
        <w:t>2</w:t>
      </w:r>
      <w:r w:rsidR="00A111AB">
        <w:tab/>
        <w:t xml:space="preserve">This payroll factor for A is A's Illinois payroll divided by payroll everywhere for both A and B as determined under the provisions of IITA Section 304(a).  Note that B's "Illinois payroll" is not shown; B will use the single factor determined under IITA Section 304(c).  B's "payroll everywhere" is shown only to arrive at the combined denominator used in the computation of A's payroll factor. </w:t>
      </w:r>
    </w:p>
    <w:p w:rsidR="00586223" w:rsidRDefault="00586223" w:rsidP="00290BC2">
      <w:pPr>
        <w:widowControl w:val="0"/>
        <w:autoSpaceDE w:val="0"/>
        <w:autoSpaceDN w:val="0"/>
        <w:adjustRightInd w:val="0"/>
        <w:ind w:left="1083" w:hanging="1083"/>
      </w:pPr>
    </w:p>
    <w:p w:rsidR="00A111AB" w:rsidRDefault="00CA1B5A" w:rsidP="00290BC2">
      <w:pPr>
        <w:widowControl w:val="0"/>
        <w:autoSpaceDE w:val="0"/>
        <w:autoSpaceDN w:val="0"/>
        <w:adjustRightInd w:val="0"/>
        <w:ind w:left="1083" w:hanging="1083"/>
      </w:pPr>
      <w:r>
        <w:t>Note</w:t>
      </w:r>
      <w:r>
        <w:rPr>
          <w:vertAlign w:val="superscript"/>
        </w:rPr>
        <w:t>3</w:t>
      </w:r>
      <w:r w:rsidR="00A111AB">
        <w:tab/>
        <w:t xml:space="preserve">This "Illinois sales" numerator for B is the numerator prescribed by IITA Section 304(c). </w:t>
      </w:r>
    </w:p>
    <w:p w:rsidR="00586223" w:rsidRDefault="00586223" w:rsidP="00290BC2">
      <w:pPr>
        <w:widowControl w:val="0"/>
        <w:autoSpaceDE w:val="0"/>
        <w:autoSpaceDN w:val="0"/>
        <w:adjustRightInd w:val="0"/>
        <w:ind w:left="1083" w:hanging="1083"/>
      </w:pPr>
    </w:p>
    <w:p w:rsidR="00A111AB" w:rsidRDefault="00CA1B5A" w:rsidP="00290BC2">
      <w:pPr>
        <w:widowControl w:val="0"/>
        <w:autoSpaceDE w:val="0"/>
        <w:autoSpaceDN w:val="0"/>
        <w:adjustRightInd w:val="0"/>
        <w:ind w:left="1083" w:hanging="1083"/>
      </w:pPr>
      <w:r>
        <w:t>Note</w:t>
      </w:r>
      <w:r>
        <w:rPr>
          <w:vertAlign w:val="superscript"/>
        </w:rPr>
        <w:t>4</w:t>
      </w:r>
      <w:r w:rsidR="00A111AB">
        <w:tab/>
        <w:t xml:space="preserve">This "total sales" denominator for B is the denominator prescribed by IITA Section 304(c). </w:t>
      </w:r>
    </w:p>
    <w:p w:rsidR="00586223" w:rsidRDefault="00586223" w:rsidP="00290BC2">
      <w:pPr>
        <w:widowControl w:val="0"/>
        <w:autoSpaceDE w:val="0"/>
        <w:autoSpaceDN w:val="0"/>
        <w:adjustRightInd w:val="0"/>
        <w:ind w:left="912" w:hanging="1083"/>
      </w:pPr>
    </w:p>
    <w:p w:rsidR="00A111AB" w:rsidRDefault="00CA1B5A" w:rsidP="00290BC2">
      <w:pPr>
        <w:widowControl w:val="0"/>
        <w:autoSpaceDE w:val="0"/>
        <w:autoSpaceDN w:val="0"/>
        <w:adjustRightInd w:val="0"/>
        <w:ind w:left="912" w:hanging="1083"/>
      </w:pPr>
      <w:r>
        <w:t>Note</w:t>
      </w:r>
      <w:r>
        <w:rPr>
          <w:vertAlign w:val="superscript"/>
        </w:rPr>
        <w:t>5</w:t>
      </w:r>
      <w:r w:rsidR="00A111AB">
        <w:tab/>
        <w:t xml:space="preserve">The combined "total sales" is the sum of the sales factor denominator prescribed by IITA Section 304(a) for A and the denominator prescribed by IITA Section 304(c) for B. </w:t>
      </w:r>
    </w:p>
    <w:p w:rsidR="00586223" w:rsidRDefault="00586223" w:rsidP="00290BC2">
      <w:pPr>
        <w:widowControl w:val="0"/>
        <w:autoSpaceDE w:val="0"/>
        <w:autoSpaceDN w:val="0"/>
        <w:adjustRightInd w:val="0"/>
        <w:ind w:left="912" w:hanging="1083"/>
      </w:pPr>
    </w:p>
    <w:p w:rsidR="00A111AB" w:rsidRDefault="00A111AB" w:rsidP="00290BC2">
      <w:pPr>
        <w:widowControl w:val="0"/>
        <w:autoSpaceDE w:val="0"/>
        <w:autoSpaceDN w:val="0"/>
        <w:adjustRightInd w:val="0"/>
        <w:ind w:left="912" w:hanging="1083"/>
      </w:pPr>
      <w:r>
        <w:t>Note</w:t>
      </w:r>
      <w:r w:rsidR="00CA1B5A">
        <w:rPr>
          <w:vertAlign w:val="superscript"/>
        </w:rPr>
        <w:t>6</w:t>
      </w:r>
      <w:r>
        <w:tab/>
        <w:t xml:space="preserve">This decimal is derived by dividing each member's Illinois sales by the combined total sales, or in the case of B, the numerator described by IITA Section 304(c) by the combined total sales.  In the example, the combined total sales is the sum of the denominator determined for A in accordance with IITA Section 304(a) and the denominator determined for B in accordance with IITA Section 304(c). </w:t>
      </w:r>
    </w:p>
    <w:p w:rsidR="00586223" w:rsidRDefault="00586223" w:rsidP="00290BC2">
      <w:pPr>
        <w:widowControl w:val="0"/>
        <w:autoSpaceDE w:val="0"/>
        <w:autoSpaceDN w:val="0"/>
        <w:adjustRightInd w:val="0"/>
        <w:ind w:left="912" w:hanging="1083"/>
      </w:pPr>
    </w:p>
    <w:p w:rsidR="00A111AB" w:rsidRDefault="00A111AB" w:rsidP="00290BC2">
      <w:pPr>
        <w:widowControl w:val="0"/>
        <w:autoSpaceDE w:val="0"/>
        <w:autoSpaceDN w:val="0"/>
        <w:adjustRightInd w:val="0"/>
        <w:ind w:left="912" w:hanging="1083"/>
      </w:pPr>
      <w:r>
        <w:t>Note</w:t>
      </w:r>
      <w:r w:rsidR="00CA1B5A">
        <w:rPr>
          <w:vertAlign w:val="superscript"/>
        </w:rPr>
        <w:t>7</w:t>
      </w:r>
      <w:r>
        <w:tab/>
        <w:t xml:space="preserve">Since B is using a single-factor formula, the average (.02 divided by 1) is .02. </w:t>
      </w:r>
    </w:p>
    <w:p w:rsidR="00586223" w:rsidRDefault="00586223" w:rsidP="00290BC2">
      <w:pPr>
        <w:widowControl w:val="0"/>
        <w:autoSpaceDE w:val="0"/>
        <w:autoSpaceDN w:val="0"/>
        <w:adjustRightInd w:val="0"/>
        <w:ind w:left="912" w:hanging="1083"/>
      </w:pPr>
    </w:p>
    <w:p w:rsidR="00A111AB" w:rsidRDefault="00CA1B5A" w:rsidP="00290BC2">
      <w:pPr>
        <w:widowControl w:val="0"/>
        <w:autoSpaceDE w:val="0"/>
        <w:autoSpaceDN w:val="0"/>
        <w:adjustRightInd w:val="0"/>
        <w:ind w:left="912" w:hanging="1083"/>
      </w:pPr>
      <w:r>
        <w:t>Note</w:t>
      </w:r>
      <w:r>
        <w:rPr>
          <w:vertAlign w:val="superscript"/>
        </w:rPr>
        <w:t>8</w:t>
      </w:r>
      <w:r w:rsidR="00A111AB">
        <w:tab/>
        <w:t xml:space="preserve">This amount is determined by multiplying the combined business income ($60,000) by the average of the factors for each member.  The same approach is to be followed where the unitary group includes an insurance company or a transportation company.  In the case of an insurance company, the apportionment factor to be utilized is that prescribed in IITA Section 304(b).  In the case of a transportation company, it will be necessary to convert the "revenue miles" apportionment factor of IITA Section 304(d) to dollar amounts.  This is to be accomplished by dividing total gross receipts from transportation services by total revenue miles in order to arrive at a dollar amount for each "revenue mile".  Thereafter, "Illinois revenue miles" (the numerator prescribed by IITA Section 304(d)), and "everywhere revenue miles" (the denominator prescribed by IITA Section 304(d)), will be multiplied by the dollar amount determined in accordance with the preceding sentence.  The resulting fraction will then be utilized as described in the example shown above.  It may be that this method of accounting for insurance companies, financial organizations and transportation companies within the context of combined apportionment may produce unreasonable results in particular cases.  Where this occurs, the Director may require, or the taxpayer may petition for, an alternative method.  See IITA Section 304(c) and 86 Ill. Adm. Code 100.3700(a). </w:t>
      </w:r>
    </w:p>
    <w:sectPr w:rsidR="00A111AB" w:rsidSect="00A111A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11AB"/>
    <w:rsid w:val="00290BC2"/>
    <w:rsid w:val="00381543"/>
    <w:rsid w:val="00473E8A"/>
    <w:rsid w:val="00586223"/>
    <w:rsid w:val="00834F83"/>
    <w:rsid w:val="00875AAD"/>
    <w:rsid w:val="00A111AB"/>
    <w:rsid w:val="00CA1B5A"/>
    <w:rsid w:val="00D93C95"/>
    <w:rsid w:val="00F22F52"/>
    <w:rsid w:val="00FA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cp:lastPrinted>2002-11-23T23:17:00Z</cp:lastPrinted>
  <dcterms:created xsi:type="dcterms:W3CDTF">2012-06-21T20:03:00Z</dcterms:created>
  <dcterms:modified xsi:type="dcterms:W3CDTF">2012-06-21T20:03:00Z</dcterms:modified>
</cp:coreProperties>
</file>