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34" w:rsidRDefault="00077C34" w:rsidP="00734523">
      <w:pPr>
        <w:widowControl w:val="0"/>
        <w:autoSpaceDE w:val="0"/>
        <w:autoSpaceDN w:val="0"/>
        <w:adjustRightInd w:val="0"/>
      </w:pPr>
      <w:bookmarkStart w:id="0" w:name="_GoBack"/>
      <w:bookmarkEnd w:id="0"/>
    </w:p>
    <w:p w:rsidR="00077C34" w:rsidRDefault="00077C34" w:rsidP="00734523">
      <w:pPr>
        <w:widowControl w:val="0"/>
        <w:autoSpaceDE w:val="0"/>
        <w:autoSpaceDN w:val="0"/>
        <w:adjustRightInd w:val="0"/>
      </w:pPr>
      <w:r>
        <w:rPr>
          <w:b/>
          <w:bCs/>
        </w:rPr>
        <w:t>Section 790.435  Switched Transport Interconnection</w:t>
      </w:r>
      <w:r w:rsidR="008F65F7">
        <w:rPr>
          <w:b/>
          <w:bCs/>
        </w:rPr>
        <w:t xml:space="preserve"> – </w:t>
      </w:r>
      <w:r>
        <w:rPr>
          <w:b/>
          <w:bCs/>
        </w:rPr>
        <w:t>Standards for Expanded Interconnection Arrangements</w:t>
      </w:r>
      <w:r>
        <w:t xml:space="preserve"> </w:t>
      </w:r>
    </w:p>
    <w:p w:rsidR="00077C34" w:rsidRDefault="00077C34" w:rsidP="00734523">
      <w:pPr>
        <w:widowControl w:val="0"/>
        <w:autoSpaceDE w:val="0"/>
        <w:autoSpaceDN w:val="0"/>
        <w:adjustRightInd w:val="0"/>
      </w:pPr>
    </w:p>
    <w:p w:rsidR="00077C34" w:rsidRDefault="00077C34" w:rsidP="00734523">
      <w:pPr>
        <w:widowControl w:val="0"/>
        <w:autoSpaceDE w:val="0"/>
        <w:autoSpaceDN w:val="0"/>
        <w:adjustRightInd w:val="0"/>
      </w:pPr>
      <w:r>
        <w:t xml:space="preserve">Standards for switched transport interconnection shall be provided under the same terms and conditions as special access interconnection (see Section 790.415) with the addition of tandem offices as locations from which switched transport interconnection will be made available. </w:t>
      </w:r>
      <w:proofErr w:type="spellStart"/>
      <w:r>
        <w:t>LECs</w:t>
      </w:r>
      <w:proofErr w:type="spellEnd"/>
      <w:r>
        <w:t xml:space="preserve"> are not required to place or allow the placement of other types of equipment (such as enhanced services, customer premises, or switching equipment) in the location under either a physical collocation arrangement or virtual collocation arrangement. </w:t>
      </w:r>
    </w:p>
    <w:sectPr w:rsidR="00077C34" w:rsidSect="007345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C34"/>
    <w:rsid w:val="00077C34"/>
    <w:rsid w:val="001E0367"/>
    <w:rsid w:val="005B6232"/>
    <w:rsid w:val="00734523"/>
    <w:rsid w:val="008F65F7"/>
    <w:rsid w:val="00A1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