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9F" w:rsidRDefault="00A26F9F" w:rsidP="00A26F9F">
      <w:pPr>
        <w:widowControl w:val="0"/>
        <w:autoSpaceDE w:val="0"/>
        <w:autoSpaceDN w:val="0"/>
        <w:adjustRightInd w:val="0"/>
      </w:pPr>
    </w:p>
    <w:p w:rsidR="00A26F9F" w:rsidRDefault="00A26F9F" w:rsidP="00A26F9F">
      <w:pPr>
        <w:widowControl w:val="0"/>
        <w:autoSpaceDE w:val="0"/>
        <w:autoSpaceDN w:val="0"/>
        <w:adjustRightInd w:val="0"/>
      </w:pPr>
      <w:r>
        <w:rPr>
          <w:b/>
          <w:bCs/>
        </w:rPr>
        <w:t xml:space="preserve">Section 755.205  Eligibility and Application for Equipment for </w:t>
      </w:r>
      <w:r w:rsidR="00185D03">
        <w:rPr>
          <w:b/>
          <w:bCs/>
        </w:rPr>
        <w:t>Recipients</w:t>
      </w:r>
      <w:r>
        <w:t xml:space="preserve"> </w:t>
      </w:r>
    </w:p>
    <w:p w:rsidR="00A26F9F" w:rsidRDefault="00A26F9F" w:rsidP="00A26F9F">
      <w:pPr>
        <w:widowControl w:val="0"/>
        <w:autoSpaceDE w:val="0"/>
        <w:autoSpaceDN w:val="0"/>
        <w:adjustRightInd w:val="0"/>
      </w:pPr>
    </w:p>
    <w:p w:rsidR="00A26F9F" w:rsidRDefault="00A26F9F" w:rsidP="00A26F9F">
      <w:pPr>
        <w:widowControl w:val="0"/>
        <w:autoSpaceDE w:val="0"/>
        <w:autoSpaceDN w:val="0"/>
        <w:adjustRightInd w:val="0"/>
        <w:ind w:left="1440" w:hanging="720"/>
      </w:pPr>
      <w:r>
        <w:t>a)</w:t>
      </w:r>
      <w:r>
        <w:tab/>
      </w:r>
      <w:r w:rsidR="00B3093B">
        <w:t xml:space="preserve">Unless ITAC's tariff </w:t>
      </w:r>
      <w:r w:rsidR="00185D03">
        <w:t xml:space="preserve">or website </w:t>
      </w:r>
      <w:r w:rsidR="00B3093B">
        <w:t xml:space="preserve">provides otherwise, one piece of </w:t>
      </w:r>
      <w:r w:rsidR="00185D03">
        <w:t xml:space="preserve">landline or VoIP-compatible </w:t>
      </w:r>
      <w:r>
        <w:t xml:space="preserve">equipment shall be provided per subscriber line </w:t>
      </w:r>
      <w:r w:rsidR="00185D03">
        <w:t xml:space="preserve">or per VoIP subscription </w:t>
      </w:r>
      <w:r>
        <w:t xml:space="preserve">in a residence </w:t>
      </w:r>
      <w:r w:rsidR="00B3093B">
        <w:t>that</w:t>
      </w:r>
      <w:r>
        <w:t xml:space="preserve"> is the permanent legal residence of a </w:t>
      </w:r>
      <w:r w:rsidR="00B3093B">
        <w:t xml:space="preserve">certified </w:t>
      </w:r>
      <w:r>
        <w:t xml:space="preserve">user. Subject to </w:t>
      </w:r>
      <w:r w:rsidR="00B3093B">
        <w:t>subsection</w:t>
      </w:r>
      <w:r>
        <w:t xml:space="preserve"> (</w:t>
      </w:r>
      <w:r w:rsidR="00185D03">
        <w:t>g</w:t>
      </w:r>
      <w:r>
        <w:t xml:space="preserve">), the maximum number of </w:t>
      </w:r>
      <w:r w:rsidR="00185D03">
        <w:t xml:space="preserve">landline and VoIP-compatible </w:t>
      </w:r>
      <w:r w:rsidR="00B3093B">
        <w:t xml:space="preserve">pieces of </w:t>
      </w:r>
      <w:r>
        <w:t xml:space="preserve">equipment that shall be provided is the lesser of the number of </w:t>
      </w:r>
      <w:r w:rsidR="00B3093B">
        <w:t xml:space="preserve">certified users </w:t>
      </w:r>
      <w:r>
        <w:t xml:space="preserve">or the number of subscriber lines </w:t>
      </w:r>
      <w:r w:rsidR="00185D03">
        <w:t xml:space="preserve">and VoIP subscriptions </w:t>
      </w:r>
      <w:r>
        <w:t xml:space="preserve">in the residence. </w:t>
      </w:r>
      <w:r w:rsidR="00185D03">
        <w:t>Subject to subsection (g), there is only one recipient per subscriber line or subscription.</w:t>
      </w:r>
    </w:p>
    <w:p w:rsidR="0042745D" w:rsidRDefault="0042745D" w:rsidP="00A26F9F">
      <w:pPr>
        <w:widowControl w:val="0"/>
        <w:autoSpaceDE w:val="0"/>
        <w:autoSpaceDN w:val="0"/>
        <w:adjustRightInd w:val="0"/>
        <w:ind w:left="1440" w:hanging="720"/>
      </w:pPr>
    </w:p>
    <w:p w:rsidR="00FC581B" w:rsidRPr="0005210A" w:rsidRDefault="00FC581B" w:rsidP="00FC581B">
      <w:pPr>
        <w:widowControl w:val="0"/>
        <w:ind w:left="1440" w:hanging="720"/>
      </w:pPr>
      <w:r w:rsidRPr="0005210A">
        <w:t>b)</w:t>
      </w:r>
      <w:r>
        <w:tab/>
      </w:r>
      <w:r w:rsidRPr="0005210A">
        <w:t>Unless ITAC's tariff or website provides otherwise, one piece of wireless-compatible equipment shall be provided to an eligible, certified user of wireless telephone service. Unless ITAC</w:t>
      </w:r>
      <w:r w:rsidR="002D1D78">
        <w:t>'</w:t>
      </w:r>
      <w:r w:rsidRPr="0005210A">
        <w:t>s tariff or website provides otherwise, there is only one recipient per wireless line.</w:t>
      </w:r>
    </w:p>
    <w:p w:rsidR="00FC581B" w:rsidRDefault="00FC581B" w:rsidP="00FC581B">
      <w:pPr>
        <w:widowControl w:val="0"/>
        <w:ind w:left="1440" w:hanging="720"/>
      </w:pPr>
    </w:p>
    <w:p w:rsidR="00A26F9F" w:rsidRDefault="00FC581B" w:rsidP="00A26F9F">
      <w:pPr>
        <w:widowControl w:val="0"/>
        <w:autoSpaceDE w:val="0"/>
        <w:autoSpaceDN w:val="0"/>
        <w:adjustRightInd w:val="0"/>
        <w:ind w:left="1440" w:hanging="720"/>
      </w:pPr>
      <w:r>
        <w:t>c</w:t>
      </w:r>
      <w:r w:rsidR="00A26F9F">
        <w:t>)</w:t>
      </w:r>
      <w:r w:rsidR="00A26F9F">
        <w:tab/>
        <w:t xml:space="preserve">The equipment shall be granted in the name of the recipient. Recipient status shall be granted to an </w:t>
      </w:r>
      <w:r>
        <w:t xml:space="preserve">eligible </w:t>
      </w:r>
      <w:r w:rsidR="00A26F9F">
        <w:t>adult user</w:t>
      </w:r>
      <w:r>
        <w:t xml:space="preserve"> or</w:t>
      </w:r>
      <w:r w:rsidR="00A26F9F">
        <w:t xml:space="preserve"> the parent or legal guardian residing with </w:t>
      </w:r>
      <w:r>
        <w:t>an eligible</w:t>
      </w:r>
      <w:r w:rsidR="00A26F9F">
        <w:t xml:space="preserve"> minor user. </w:t>
      </w:r>
    </w:p>
    <w:p w:rsidR="0042745D" w:rsidRDefault="0042745D" w:rsidP="00A26F9F">
      <w:pPr>
        <w:widowControl w:val="0"/>
        <w:autoSpaceDE w:val="0"/>
        <w:autoSpaceDN w:val="0"/>
        <w:adjustRightInd w:val="0"/>
        <w:ind w:left="1440" w:hanging="720"/>
      </w:pPr>
    </w:p>
    <w:p w:rsidR="00A26F9F" w:rsidRDefault="00FC581B" w:rsidP="00A26F9F">
      <w:pPr>
        <w:widowControl w:val="0"/>
        <w:autoSpaceDE w:val="0"/>
        <w:autoSpaceDN w:val="0"/>
        <w:adjustRightInd w:val="0"/>
        <w:ind w:left="1440" w:hanging="720"/>
      </w:pPr>
      <w:r>
        <w:t>d</w:t>
      </w:r>
      <w:r w:rsidR="00A26F9F">
        <w:t>)</w:t>
      </w:r>
      <w:r w:rsidR="00A26F9F">
        <w:tab/>
        <w:t xml:space="preserve">The recipient shall assume all responsibilities and liabilities for the equipment as prescribed by this Part. </w:t>
      </w:r>
    </w:p>
    <w:p w:rsidR="0042745D" w:rsidRDefault="0042745D" w:rsidP="00A26F9F">
      <w:pPr>
        <w:widowControl w:val="0"/>
        <w:autoSpaceDE w:val="0"/>
        <w:autoSpaceDN w:val="0"/>
        <w:adjustRightInd w:val="0"/>
        <w:ind w:left="1440" w:hanging="720"/>
      </w:pPr>
    </w:p>
    <w:p w:rsidR="00A26F9F" w:rsidRDefault="00FC581B" w:rsidP="00A26F9F">
      <w:pPr>
        <w:widowControl w:val="0"/>
        <w:autoSpaceDE w:val="0"/>
        <w:autoSpaceDN w:val="0"/>
        <w:adjustRightInd w:val="0"/>
        <w:ind w:left="1440" w:hanging="720"/>
      </w:pPr>
      <w:r>
        <w:t>e</w:t>
      </w:r>
      <w:r w:rsidR="00A26F9F">
        <w:t>)</w:t>
      </w:r>
      <w:r w:rsidR="00A26F9F">
        <w:tab/>
        <w:t>The recipient shall be required to sign and complete all forms and</w:t>
      </w:r>
      <w:r>
        <w:t xml:space="preserve"> submit all</w:t>
      </w:r>
      <w:r w:rsidR="00A26F9F">
        <w:t xml:space="preserve"> documents</w:t>
      </w:r>
      <w:r>
        <w:t xml:space="preserve"> required</w:t>
      </w:r>
      <w:r w:rsidR="00A26F9F">
        <w:t xml:space="preserve"> in the application as described in Section 755.115(a). </w:t>
      </w:r>
    </w:p>
    <w:p w:rsidR="0042745D" w:rsidRDefault="0042745D" w:rsidP="00A26F9F">
      <w:pPr>
        <w:widowControl w:val="0"/>
        <w:autoSpaceDE w:val="0"/>
        <w:autoSpaceDN w:val="0"/>
        <w:adjustRightInd w:val="0"/>
        <w:ind w:left="1440" w:hanging="720"/>
      </w:pPr>
    </w:p>
    <w:p w:rsidR="00A26F9F" w:rsidRDefault="00FC581B" w:rsidP="00A26F9F">
      <w:pPr>
        <w:widowControl w:val="0"/>
        <w:autoSpaceDE w:val="0"/>
        <w:autoSpaceDN w:val="0"/>
        <w:adjustRightInd w:val="0"/>
        <w:ind w:left="1440" w:hanging="720"/>
      </w:pPr>
      <w:r>
        <w:t>f</w:t>
      </w:r>
      <w:r w:rsidR="00A26F9F">
        <w:t>)</w:t>
      </w:r>
      <w:r w:rsidR="00A26F9F">
        <w:tab/>
        <w:t>Along with the completed application, the recipient shall provide copies of drivers' licenses, Illinois State I.D.'s, or some other proof of identification and Illinois residence for the recipient and identification of the person to whom telephone service is billed</w:t>
      </w:r>
      <w:r>
        <w:t>, and shall comply with all eligibility requirements specified on ITAC's website or in its tariff</w:t>
      </w:r>
      <w:r w:rsidR="00A26F9F">
        <w:t xml:space="preserve">. </w:t>
      </w:r>
    </w:p>
    <w:p w:rsidR="0042745D" w:rsidRDefault="0042745D" w:rsidP="00A26F9F">
      <w:pPr>
        <w:widowControl w:val="0"/>
        <w:autoSpaceDE w:val="0"/>
        <w:autoSpaceDN w:val="0"/>
        <w:adjustRightInd w:val="0"/>
        <w:ind w:left="1440" w:hanging="720"/>
      </w:pPr>
    </w:p>
    <w:p w:rsidR="00A26F9F" w:rsidRDefault="00FC581B" w:rsidP="00A26F9F">
      <w:pPr>
        <w:widowControl w:val="0"/>
        <w:autoSpaceDE w:val="0"/>
        <w:autoSpaceDN w:val="0"/>
        <w:adjustRightInd w:val="0"/>
        <w:ind w:left="1440" w:hanging="720"/>
      </w:pPr>
      <w:r>
        <w:t>g</w:t>
      </w:r>
      <w:r w:rsidR="00A26F9F">
        <w:t>)</w:t>
      </w:r>
      <w:r w:rsidR="00A26F9F">
        <w:tab/>
      </w:r>
      <w:r w:rsidR="00B3093B">
        <w:t xml:space="preserve">Notwithstanding the requirements of subsection (a), if two or more certified users with different disabilities reside in the same legal residence, and if the certified users require dissimilar </w:t>
      </w:r>
      <w:r>
        <w:t xml:space="preserve">landline or VoIP-compatible </w:t>
      </w:r>
      <w:r w:rsidR="00B3093B">
        <w:t xml:space="preserve">equipment in order to engage in regular and routine telephone communications as a result of their differing disabilities, ITAC, on behalf of the carriers, shall provide an additional piece of </w:t>
      </w:r>
      <w:r>
        <w:t>landline or Vo</w:t>
      </w:r>
      <w:r w:rsidR="001844F9">
        <w:t>IP</w:t>
      </w:r>
      <w:r>
        <w:t xml:space="preserve">-compatible </w:t>
      </w:r>
      <w:r w:rsidR="00B3093B">
        <w:t>equipment or additional pieces of equipment.</w:t>
      </w:r>
      <w:r w:rsidR="00A26F9F">
        <w:t xml:space="preserve"> </w:t>
      </w:r>
    </w:p>
    <w:p w:rsidR="00B3093B" w:rsidRDefault="00B3093B">
      <w:pPr>
        <w:pStyle w:val="JCARSourceNote"/>
        <w:ind w:firstLine="720"/>
      </w:pPr>
    </w:p>
    <w:p w:rsidR="00B3093B" w:rsidRPr="00D55B37" w:rsidRDefault="00FC581B">
      <w:pPr>
        <w:pStyle w:val="JCARSourceNote"/>
        <w:ind w:firstLine="720"/>
      </w:pPr>
      <w:r>
        <w:t>(Source:  Amended at 4</w:t>
      </w:r>
      <w:r w:rsidR="00D00B4A">
        <w:t>1</w:t>
      </w:r>
      <w:r>
        <w:t xml:space="preserve"> Ill. Reg. </w:t>
      </w:r>
      <w:r w:rsidR="003459D8">
        <w:t>5401</w:t>
      </w:r>
      <w:r>
        <w:t xml:space="preserve">, effective </w:t>
      </w:r>
      <w:bookmarkStart w:id="0" w:name="_GoBack"/>
      <w:r w:rsidR="003459D8">
        <w:t>May 5, 2017</w:t>
      </w:r>
      <w:bookmarkEnd w:id="0"/>
      <w:r>
        <w:t>)</w:t>
      </w:r>
    </w:p>
    <w:sectPr w:rsidR="00B3093B" w:rsidRPr="00D55B37" w:rsidSect="00A26F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F9F"/>
    <w:rsid w:val="001676B9"/>
    <w:rsid w:val="001844F9"/>
    <w:rsid w:val="00185D03"/>
    <w:rsid w:val="002720A0"/>
    <w:rsid w:val="002D1D78"/>
    <w:rsid w:val="0031261A"/>
    <w:rsid w:val="00315DC6"/>
    <w:rsid w:val="003459D8"/>
    <w:rsid w:val="004236A9"/>
    <w:rsid w:val="0042745D"/>
    <w:rsid w:val="004964E0"/>
    <w:rsid w:val="005B0402"/>
    <w:rsid w:val="005C3366"/>
    <w:rsid w:val="008A0D0F"/>
    <w:rsid w:val="00A26F9F"/>
    <w:rsid w:val="00A601BF"/>
    <w:rsid w:val="00B3093B"/>
    <w:rsid w:val="00C377B6"/>
    <w:rsid w:val="00D00B4A"/>
    <w:rsid w:val="00F00012"/>
    <w:rsid w:val="00F84466"/>
    <w:rsid w:val="00FC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C54782F-AAD1-4B3D-A6AB-D765B5B7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0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McFarland, Amber C.</cp:lastModifiedBy>
  <cp:revision>3</cp:revision>
  <dcterms:created xsi:type="dcterms:W3CDTF">2017-01-12T16:54:00Z</dcterms:created>
  <dcterms:modified xsi:type="dcterms:W3CDTF">2017-05-17T18:08:00Z</dcterms:modified>
</cp:coreProperties>
</file>