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1DD" w:rsidRDefault="00FD11DD" w:rsidP="00FD11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11DD" w:rsidRDefault="00FD11DD" w:rsidP="00FD11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712.5300  Account 5300 Uncollectible Revenue</w:t>
      </w:r>
      <w:r>
        <w:t xml:space="preserve"> </w:t>
      </w:r>
    </w:p>
    <w:p w:rsidR="00FD11DD" w:rsidRDefault="00FD11DD" w:rsidP="00FD11DD">
      <w:pPr>
        <w:widowControl w:val="0"/>
        <w:autoSpaceDE w:val="0"/>
        <w:autoSpaceDN w:val="0"/>
        <w:adjustRightInd w:val="0"/>
      </w:pPr>
    </w:p>
    <w:p w:rsidR="00FD11DD" w:rsidRDefault="00FD11DD" w:rsidP="00FD11D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Regulated cost pool </w:t>
      </w:r>
    </w:p>
    <w:p w:rsidR="000765B1" w:rsidRDefault="000765B1" w:rsidP="00FD11DD">
      <w:pPr>
        <w:widowControl w:val="0"/>
        <w:autoSpaceDE w:val="0"/>
        <w:autoSpaceDN w:val="0"/>
        <w:adjustRightInd w:val="0"/>
        <w:ind w:left="2160" w:hanging="720"/>
      </w:pPr>
    </w:p>
    <w:p w:rsidR="00FD11DD" w:rsidRDefault="00FD11DD" w:rsidP="00FD11D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Cost Pool Apportionment Basis:  Direct reporting </w:t>
      </w:r>
    </w:p>
    <w:p w:rsidR="000765B1" w:rsidRDefault="000765B1" w:rsidP="00FD11DD">
      <w:pPr>
        <w:widowControl w:val="0"/>
        <w:autoSpaceDE w:val="0"/>
        <w:autoSpaceDN w:val="0"/>
        <w:adjustRightInd w:val="0"/>
        <w:ind w:left="2160" w:hanging="720"/>
      </w:pPr>
    </w:p>
    <w:p w:rsidR="00FD11DD" w:rsidRDefault="00FD11DD" w:rsidP="00FD11D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Regulated/</w:t>
      </w:r>
      <w:proofErr w:type="spellStart"/>
      <w:r>
        <w:t>Nonregulated</w:t>
      </w:r>
      <w:proofErr w:type="spellEnd"/>
      <w:r>
        <w:t xml:space="preserve"> Apportionment Basis:  Directly assigned to Regulated </w:t>
      </w:r>
    </w:p>
    <w:p w:rsidR="000765B1" w:rsidRDefault="000765B1" w:rsidP="00FD11DD">
      <w:pPr>
        <w:widowControl w:val="0"/>
        <w:autoSpaceDE w:val="0"/>
        <w:autoSpaceDN w:val="0"/>
        <w:adjustRightInd w:val="0"/>
        <w:ind w:left="2160" w:hanging="720"/>
      </w:pPr>
    </w:p>
    <w:p w:rsidR="00FD11DD" w:rsidRDefault="00FD11DD" w:rsidP="00FD11D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Cost Definition:  Directly attributable </w:t>
      </w:r>
    </w:p>
    <w:p w:rsidR="000765B1" w:rsidRDefault="000765B1" w:rsidP="00FD11DD">
      <w:pPr>
        <w:widowControl w:val="0"/>
        <w:autoSpaceDE w:val="0"/>
        <w:autoSpaceDN w:val="0"/>
        <w:adjustRightInd w:val="0"/>
        <w:ind w:left="1440" w:hanging="720"/>
      </w:pPr>
    </w:p>
    <w:p w:rsidR="00FD11DD" w:rsidRDefault="00FD11DD" w:rsidP="00FD11D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proofErr w:type="spellStart"/>
      <w:r>
        <w:t>Nonregulated</w:t>
      </w:r>
      <w:proofErr w:type="spellEnd"/>
      <w:r>
        <w:t xml:space="preserve"> cost pool </w:t>
      </w:r>
    </w:p>
    <w:p w:rsidR="000765B1" w:rsidRDefault="000765B1" w:rsidP="00FD11DD">
      <w:pPr>
        <w:widowControl w:val="0"/>
        <w:autoSpaceDE w:val="0"/>
        <w:autoSpaceDN w:val="0"/>
        <w:adjustRightInd w:val="0"/>
        <w:ind w:left="2160" w:hanging="720"/>
      </w:pPr>
    </w:p>
    <w:p w:rsidR="00FD11DD" w:rsidRDefault="00FD11DD" w:rsidP="00FD11D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Cost Pool Apportionment Basis:  Direct reporting </w:t>
      </w:r>
    </w:p>
    <w:p w:rsidR="000765B1" w:rsidRDefault="000765B1" w:rsidP="00FD11DD">
      <w:pPr>
        <w:widowControl w:val="0"/>
        <w:autoSpaceDE w:val="0"/>
        <w:autoSpaceDN w:val="0"/>
        <w:adjustRightInd w:val="0"/>
        <w:ind w:left="2160" w:hanging="720"/>
      </w:pPr>
    </w:p>
    <w:p w:rsidR="00FD11DD" w:rsidRDefault="00FD11DD" w:rsidP="00FD11D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Regulated/</w:t>
      </w:r>
      <w:proofErr w:type="spellStart"/>
      <w:r>
        <w:t>Nonregulated</w:t>
      </w:r>
      <w:proofErr w:type="spellEnd"/>
      <w:r>
        <w:t xml:space="preserve"> Apportionment Basis:  Directly assigned to </w:t>
      </w:r>
      <w:proofErr w:type="spellStart"/>
      <w:r>
        <w:t>Nonregulated</w:t>
      </w:r>
      <w:proofErr w:type="spellEnd"/>
      <w:r>
        <w:t xml:space="preserve"> </w:t>
      </w:r>
    </w:p>
    <w:p w:rsidR="000765B1" w:rsidRDefault="000765B1" w:rsidP="00FD11DD">
      <w:pPr>
        <w:widowControl w:val="0"/>
        <w:autoSpaceDE w:val="0"/>
        <w:autoSpaceDN w:val="0"/>
        <w:adjustRightInd w:val="0"/>
        <w:ind w:left="2160" w:hanging="720"/>
      </w:pPr>
    </w:p>
    <w:p w:rsidR="00FD11DD" w:rsidRDefault="00FD11DD" w:rsidP="00FD11D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Cost Definition:  Directly assignable </w:t>
      </w:r>
    </w:p>
    <w:p w:rsidR="000765B1" w:rsidRDefault="000765B1" w:rsidP="00FD11DD">
      <w:pPr>
        <w:widowControl w:val="0"/>
        <w:autoSpaceDE w:val="0"/>
        <w:autoSpaceDN w:val="0"/>
        <w:adjustRightInd w:val="0"/>
        <w:ind w:left="1440" w:hanging="720"/>
      </w:pPr>
    </w:p>
    <w:p w:rsidR="00FD11DD" w:rsidRDefault="00FD11DD" w:rsidP="00FD11D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Shared cost pool </w:t>
      </w:r>
    </w:p>
    <w:p w:rsidR="000765B1" w:rsidRDefault="000765B1" w:rsidP="00FD11DD">
      <w:pPr>
        <w:widowControl w:val="0"/>
        <w:autoSpaceDE w:val="0"/>
        <w:autoSpaceDN w:val="0"/>
        <w:adjustRightInd w:val="0"/>
        <w:ind w:left="2160" w:hanging="720"/>
      </w:pPr>
    </w:p>
    <w:p w:rsidR="00FD11DD" w:rsidRDefault="00FD11DD" w:rsidP="00FD11D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Cost Pool Apportionment Basis:  Directly reporting </w:t>
      </w:r>
    </w:p>
    <w:p w:rsidR="000765B1" w:rsidRDefault="000765B1" w:rsidP="00FD11DD">
      <w:pPr>
        <w:widowControl w:val="0"/>
        <w:autoSpaceDE w:val="0"/>
        <w:autoSpaceDN w:val="0"/>
        <w:adjustRightInd w:val="0"/>
        <w:ind w:left="2160" w:hanging="720"/>
      </w:pPr>
    </w:p>
    <w:p w:rsidR="00FD11DD" w:rsidRDefault="00FD11DD" w:rsidP="00FD11D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Regulated/</w:t>
      </w:r>
      <w:proofErr w:type="spellStart"/>
      <w:r>
        <w:t>Nonregulated</w:t>
      </w:r>
      <w:proofErr w:type="spellEnd"/>
      <w:r>
        <w:t xml:space="preserve"> Apportionment Basis:  Account transaction analysis </w:t>
      </w:r>
    </w:p>
    <w:p w:rsidR="000765B1" w:rsidRDefault="000765B1" w:rsidP="00FD11DD">
      <w:pPr>
        <w:widowControl w:val="0"/>
        <w:autoSpaceDE w:val="0"/>
        <w:autoSpaceDN w:val="0"/>
        <w:adjustRightInd w:val="0"/>
        <w:ind w:left="2160" w:hanging="720"/>
      </w:pPr>
    </w:p>
    <w:p w:rsidR="00FD11DD" w:rsidRDefault="00FD11DD" w:rsidP="00FD11D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Cost Definition:  Directly attributable </w:t>
      </w:r>
    </w:p>
    <w:sectPr w:rsidR="00FD11DD" w:rsidSect="00FD11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11DD"/>
    <w:rsid w:val="000765B1"/>
    <w:rsid w:val="005C3366"/>
    <w:rsid w:val="007D2437"/>
    <w:rsid w:val="00A84474"/>
    <w:rsid w:val="00B41021"/>
    <w:rsid w:val="00FD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State of Illinois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