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AC" w:rsidRDefault="002166AC" w:rsidP="00216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6AC" w:rsidRDefault="002166AC" w:rsidP="002166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650.392  Retirement Unit Account 392 Store Equipment</w:t>
      </w:r>
      <w:r>
        <w:t xml:space="preserve"> </w:t>
      </w:r>
    </w:p>
    <w:p w:rsidR="002166AC" w:rsidRDefault="002166AC" w:rsidP="002166AC">
      <w:pPr>
        <w:widowControl w:val="0"/>
        <w:autoSpaceDE w:val="0"/>
        <w:autoSpaceDN w:val="0"/>
        <w:adjustRightInd w:val="0"/>
      </w:pPr>
    </w:p>
    <w:p w:rsidR="002166AC" w:rsidRDefault="002166AC" w:rsidP="002166AC">
      <w:pPr>
        <w:widowControl w:val="0"/>
        <w:autoSpaceDE w:val="0"/>
        <w:autoSpaceDN w:val="0"/>
        <w:adjustRightInd w:val="0"/>
      </w:pPr>
      <w:r>
        <w:t xml:space="preserve">Items </w:t>
      </w:r>
    </w:p>
    <w:p w:rsidR="00A82ADE" w:rsidRDefault="00A82ADE" w:rsidP="002166AC">
      <w:pPr>
        <w:widowControl w:val="0"/>
        <w:autoSpaceDE w:val="0"/>
        <w:autoSpaceDN w:val="0"/>
        <w:adjustRightInd w:val="0"/>
      </w:pP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Chain falls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Counters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Cranes (Portable)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Elevating and stacking equipment (portable)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Hoists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Lockers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Scales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Shelving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Storage bins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left="969" w:hanging="228"/>
      </w:pPr>
      <w:r>
        <w:t xml:space="preserve">Trucks, hand and power driven </w:t>
      </w:r>
    </w:p>
    <w:p w:rsidR="002166AC" w:rsidRDefault="002166AC" w:rsidP="00A82ADE">
      <w:pPr>
        <w:widowControl w:val="0"/>
        <w:autoSpaceDE w:val="0"/>
        <w:autoSpaceDN w:val="0"/>
        <w:adjustRightInd w:val="0"/>
        <w:ind w:firstLine="720"/>
      </w:pPr>
      <w:r>
        <w:t xml:space="preserve">Wheelbarrows </w:t>
      </w:r>
    </w:p>
    <w:sectPr w:rsidR="002166AC" w:rsidSect="00216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6AC"/>
    <w:rsid w:val="002166AC"/>
    <w:rsid w:val="003D58F1"/>
    <w:rsid w:val="005C3366"/>
    <w:rsid w:val="00A82ADE"/>
    <w:rsid w:val="00A96EA3"/>
    <w:rsid w:val="00F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