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F9" w:rsidRDefault="008815F9" w:rsidP="008815F9"/>
    <w:p w:rsidR="00814EE1" w:rsidRPr="008815F9" w:rsidRDefault="00814EE1" w:rsidP="008815F9">
      <w:pPr>
        <w:rPr>
          <w:b/>
        </w:rPr>
      </w:pPr>
      <w:r w:rsidRPr="008815F9">
        <w:rPr>
          <w:b/>
        </w:rPr>
        <w:t>Section 466.70  Lab</w:t>
      </w:r>
      <w:r w:rsidR="00F70E3A">
        <w:rPr>
          <w:b/>
        </w:rPr>
        <w:t>-</w:t>
      </w:r>
      <w:r w:rsidR="008815F9" w:rsidRPr="008815F9">
        <w:rPr>
          <w:b/>
        </w:rPr>
        <w:t>C</w:t>
      </w:r>
      <w:r w:rsidRPr="008815F9">
        <w:rPr>
          <w:b/>
        </w:rPr>
        <w:t xml:space="preserve">ertified </w:t>
      </w:r>
      <w:r w:rsidR="008815F9" w:rsidRPr="008815F9">
        <w:rPr>
          <w:b/>
        </w:rPr>
        <w:t>E</w:t>
      </w:r>
      <w:r w:rsidRPr="008815F9">
        <w:rPr>
          <w:b/>
        </w:rPr>
        <w:t>quipment</w:t>
      </w:r>
    </w:p>
    <w:p w:rsidR="00814EE1" w:rsidRDefault="00814EE1" w:rsidP="008815F9"/>
    <w:p w:rsidR="00F70E3A" w:rsidRDefault="00F70E3A" w:rsidP="008815F9">
      <w:r>
        <w:t xml:space="preserve">An interconnection request may be eligible for expedited interconnection review under Section 466.90 if the distributed </w:t>
      </w:r>
      <w:r w:rsidR="00B70D90">
        <w:t>energy resources</w:t>
      </w:r>
      <w:r>
        <w:t xml:space="preserve"> facility uses interconnection equipment that is lab-certified.  Interconnection equipment shall be deemed to be lab-certified upon establishment of the following:</w:t>
      </w:r>
    </w:p>
    <w:p w:rsidR="00F70E3A" w:rsidRDefault="00F70E3A" w:rsidP="008815F9"/>
    <w:p w:rsidR="00F70E3A" w:rsidRDefault="00F70E3A" w:rsidP="00F70E3A">
      <w:pPr>
        <w:ind w:left="1440" w:hanging="720"/>
      </w:pPr>
      <w:r>
        <w:t>a)</w:t>
      </w:r>
      <w:r>
        <w:tab/>
        <w:t xml:space="preserve">The interconnection equipment has been successfully tested in accordance with IEEE Standard 1547.1, and it complies with the appropriate codes and standards referenced in </w:t>
      </w:r>
      <w:r w:rsidR="00DC66AE">
        <w:t xml:space="preserve">subsection </w:t>
      </w:r>
      <w:r>
        <w:t>(f) as demonstrated by any NRTL recognized by OSHA to test and certify interconnection equipment; and</w:t>
      </w:r>
    </w:p>
    <w:p w:rsidR="00F70E3A" w:rsidRDefault="00F70E3A" w:rsidP="008815F9"/>
    <w:p w:rsidR="00F70E3A" w:rsidRDefault="00F70E3A" w:rsidP="00F70E3A">
      <w:pPr>
        <w:ind w:left="1440" w:hanging="720"/>
      </w:pPr>
      <w:r>
        <w:t>b)</w:t>
      </w:r>
      <w:r>
        <w:tab/>
        <w:t xml:space="preserve">The interconnection equipment has been labeled and is publicly listed by the NRTL at the time of the interconnection </w:t>
      </w:r>
      <w:r w:rsidR="00B70D90">
        <w:t>request</w:t>
      </w:r>
      <w:r>
        <w:t>; and</w:t>
      </w:r>
    </w:p>
    <w:p w:rsidR="00F70E3A" w:rsidRDefault="00F70E3A" w:rsidP="008815F9"/>
    <w:p w:rsidR="00F70E3A" w:rsidRDefault="00F70E3A" w:rsidP="00F70E3A">
      <w:pPr>
        <w:ind w:left="1440" w:hanging="720"/>
      </w:pPr>
      <w:r>
        <w:t>c)</w:t>
      </w:r>
      <w:r>
        <w:tab/>
        <w:t>The NRTL testing the interconnection equipment makes all test standards and procedures that it used to perfor</w:t>
      </w:r>
      <w:r w:rsidR="00A862B9">
        <w:t>m equipment certification avail</w:t>
      </w:r>
      <w:r>
        <w:t>able, and, with applicant approval, the test data itself.  The NRTL may make</w:t>
      </w:r>
      <w:r w:rsidR="00A862B9">
        <w:t xml:space="preserve"> this information readily avail</w:t>
      </w:r>
      <w:r>
        <w:t>able by publishing it on its web site and by encouraging it to be included in the manufacturer's literature accompanying the equipment; and</w:t>
      </w:r>
    </w:p>
    <w:p w:rsidR="00F70E3A" w:rsidRDefault="00F70E3A" w:rsidP="008815F9"/>
    <w:p w:rsidR="00F70E3A" w:rsidRDefault="00F70E3A" w:rsidP="00F70E3A">
      <w:pPr>
        <w:ind w:left="1440" w:hanging="720"/>
      </w:pPr>
      <w:r>
        <w:t>d)</w:t>
      </w:r>
      <w:r>
        <w:tab/>
        <w:t>The applicant's use of the interconnection equipment falls within the use or uses for which the inte</w:t>
      </w:r>
      <w:r w:rsidR="00A862B9">
        <w:t>rconnection</w:t>
      </w:r>
      <w:r>
        <w:t xml:space="preserve"> </w:t>
      </w:r>
      <w:r w:rsidR="00A862B9">
        <w:t>e</w:t>
      </w:r>
      <w:r>
        <w:t>quipment was labeled and listed by the NRTL; and</w:t>
      </w:r>
    </w:p>
    <w:p w:rsidR="00F70E3A" w:rsidRDefault="00F70E3A" w:rsidP="008815F9"/>
    <w:p w:rsidR="00F70E3A" w:rsidRDefault="00F70E3A" w:rsidP="00F70E3A">
      <w:pPr>
        <w:ind w:left="1440" w:hanging="720"/>
      </w:pPr>
      <w:r>
        <w:t>e)</w:t>
      </w:r>
      <w:r>
        <w:tab/>
        <w:t>The generator, other el</w:t>
      </w:r>
      <w:r w:rsidR="00A862B9">
        <w:t>e</w:t>
      </w:r>
      <w:r>
        <w:t>ctric sources, and interface components being utilized are compatible with the interconnection equipment and are consistent with the testing and listing specified by the NRTL for this type of interconnection equipment; and</w:t>
      </w:r>
    </w:p>
    <w:p w:rsidR="00F70E3A" w:rsidRDefault="00F70E3A" w:rsidP="008815F9"/>
    <w:p w:rsidR="00F70E3A" w:rsidRDefault="00F70E3A" w:rsidP="00F70E3A">
      <w:pPr>
        <w:ind w:left="1440" w:hanging="720"/>
      </w:pPr>
      <w:r>
        <w:t>f)</w:t>
      </w:r>
      <w:r>
        <w:tab/>
        <w:t xml:space="preserve">To meet the requirements for lab certification, interconnection equipment shall be evaluated by </w:t>
      </w:r>
      <w:r w:rsidR="00DC66AE">
        <w:t>an</w:t>
      </w:r>
      <w:r>
        <w:t xml:space="preserve"> NRTL in accordance with the following codes and standards:</w:t>
      </w:r>
    </w:p>
    <w:p w:rsidR="00F70E3A" w:rsidRDefault="00F70E3A" w:rsidP="008815F9"/>
    <w:p w:rsidR="00F70E3A" w:rsidRDefault="00F70E3A" w:rsidP="00F70E3A">
      <w:pPr>
        <w:ind w:left="2160" w:hanging="720"/>
      </w:pPr>
      <w:r>
        <w:t>1)</w:t>
      </w:r>
      <w:r>
        <w:tab/>
        <w:t>IEEE 1547 Standard for Interconnecting Distributed Resources with Electric Power Systems (including use of IEEE 1547.1 testing protocols to establish conformity);</w:t>
      </w:r>
    </w:p>
    <w:p w:rsidR="00F70E3A" w:rsidRDefault="00F70E3A" w:rsidP="008815F9"/>
    <w:p w:rsidR="00F70E3A" w:rsidRDefault="00F70E3A" w:rsidP="00A862B9">
      <w:pPr>
        <w:ind w:left="2160" w:hanging="720"/>
      </w:pPr>
      <w:r>
        <w:t>2)</w:t>
      </w:r>
      <w:r>
        <w:tab/>
        <w:t xml:space="preserve">UL 1741 Inverters, Converters, Controllers and Interconnection System </w:t>
      </w:r>
      <w:r w:rsidR="00C97711">
        <w:t>Equipment for Use With</w:t>
      </w:r>
      <w:r>
        <w:t xml:space="preserve"> Distributed Energy Resources; and</w:t>
      </w:r>
    </w:p>
    <w:p w:rsidR="00F70E3A" w:rsidRDefault="00F70E3A" w:rsidP="008815F9"/>
    <w:p w:rsidR="00F70E3A" w:rsidRDefault="00F70E3A" w:rsidP="00A862B9">
      <w:pPr>
        <w:ind w:left="2160" w:hanging="720"/>
      </w:pPr>
      <w:r>
        <w:t>3)</w:t>
      </w:r>
      <w:r>
        <w:tab/>
      </w:r>
      <w:r w:rsidR="00DC66AE">
        <w:t xml:space="preserve">NFPA 70, </w:t>
      </w:r>
      <w:r>
        <w:t>National Electrical Code</w:t>
      </w:r>
      <w:r w:rsidR="00DC66AE">
        <w:t xml:space="preserve"> (</w:t>
      </w:r>
      <w:r w:rsidR="00C97711">
        <w:t>2014</w:t>
      </w:r>
      <w:r w:rsidR="00DC66AE">
        <w:t>)</w:t>
      </w:r>
      <w:r>
        <w:t xml:space="preserve">, National Fire Protection </w:t>
      </w:r>
      <w:r w:rsidR="00DC66AE">
        <w:t>Association</w:t>
      </w:r>
      <w:r>
        <w:t>, 1 Batter</w:t>
      </w:r>
      <w:r w:rsidR="00A862B9">
        <w:t>y</w:t>
      </w:r>
      <w:r>
        <w:t xml:space="preserve">march Park, </w:t>
      </w:r>
      <w:smartTag w:uri="urn:schemas-microsoft-com:office:smarttags" w:element="place">
        <w:smartTag w:uri="urn:schemas-microsoft-com:office:smarttags" w:element="City">
          <w:r>
            <w:t>Quincy</w:t>
          </w:r>
        </w:smartTag>
        <w:r>
          <w:t xml:space="preserve"> </w:t>
        </w:r>
        <w:smartTag w:uri="urn:schemas-microsoft-com:office:smarttags" w:element="State">
          <w:r>
            <w:t>MA</w:t>
          </w:r>
        </w:smartTag>
        <w:r>
          <w:t xml:space="preserve"> </w:t>
        </w:r>
        <w:smartTag w:uri="urn:schemas-microsoft-com:office:smarttags" w:element="PostalCode">
          <w:r>
            <w:t>02169</w:t>
          </w:r>
        </w:smartTag>
      </w:smartTag>
      <w:r>
        <w:t>-7471.  This incorporation does not include any later amendments or editions</w:t>
      </w:r>
      <w:r w:rsidR="00DC66AE">
        <w:t>; and</w:t>
      </w:r>
    </w:p>
    <w:p w:rsidR="00F70E3A" w:rsidRDefault="00F70E3A" w:rsidP="008815F9"/>
    <w:p w:rsidR="00F70E3A" w:rsidRDefault="00F70E3A" w:rsidP="00A862B9">
      <w:pPr>
        <w:ind w:left="1440" w:hanging="720"/>
      </w:pPr>
      <w:r>
        <w:t>g)</w:t>
      </w:r>
      <w:r>
        <w:tab/>
        <w:t xml:space="preserve">Lab-certified interconnection equipment shall not require further design testing or </w:t>
      </w:r>
      <w:r w:rsidR="00A862B9">
        <w:t>p</w:t>
      </w:r>
      <w:r>
        <w:t>r</w:t>
      </w:r>
      <w:r w:rsidR="00A862B9">
        <w:t>o</w:t>
      </w:r>
      <w:r>
        <w:t xml:space="preserve">duction testing, as specified by IEEE Standard 1547 Sections 5.1 and 5.2, or additional interconnection equipment modification to meet the requirements for </w:t>
      </w:r>
      <w:r>
        <w:lastRenderedPageBreak/>
        <w:t xml:space="preserve">expedited review; however, nothing </w:t>
      </w:r>
      <w:r w:rsidR="00DC66AE">
        <w:t xml:space="preserve">in this </w:t>
      </w:r>
      <w:r w:rsidR="00637C43">
        <w:t>S</w:t>
      </w:r>
      <w:r w:rsidR="00DC66AE">
        <w:t>ection</w:t>
      </w:r>
      <w:r>
        <w:t xml:space="preserve"> shall preclude the need for an interconnection installation evaluation, commissioning tests or periodic testing as specified by IEEE Standard 1547 Sections 5.3, 5.4 and 5.5 or for a witness test conducted by an EDC.</w:t>
      </w:r>
    </w:p>
    <w:p w:rsidR="00C97711" w:rsidRDefault="00C97711" w:rsidP="008121A6">
      <w:bookmarkStart w:id="0" w:name="_GoBack"/>
      <w:bookmarkEnd w:id="0"/>
    </w:p>
    <w:p w:rsidR="00C97711" w:rsidRPr="008815F9" w:rsidRDefault="00B70D90" w:rsidP="00C97711">
      <w:pPr>
        <w:ind w:left="720"/>
      </w:pPr>
      <w:r>
        <w:t xml:space="preserve">(Source:  Amended at 46 Ill. Reg. </w:t>
      </w:r>
      <w:r w:rsidR="00E256D8">
        <w:t>9666</w:t>
      </w:r>
      <w:r>
        <w:t xml:space="preserve">, effective </w:t>
      </w:r>
      <w:r w:rsidR="00E256D8">
        <w:t>May 26, 2022</w:t>
      </w:r>
      <w:r>
        <w:t>)</w:t>
      </w:r>
    </w:p>
    <w:sectPr w:rsidR="00C97711" w:rsidRPr="008815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00" w:rsidRDefault="00E54C00">
      <w:r>
        <w:separator/>
      </w:r>
    </w:p>
  </w:endnote>
  <w:endnote w:type="continuationSeparator" w:id="0">
    <w:p w:rsidR="00E54C00" w:rsidRDefault="00E5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00" w:rsidRDefault="00E54C00">
      <w:r>
        <w:separator/>
      </w:r>
    </w:p>
  </w:footnote>
  <w:footnote w:type="continuationSeparator" w:id="0">
    <w:p w:rsidR="00E54C00" w:rsidRDefault="00E5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EE1"/>
    <w:rsid w:val="00001F1D"/>
    <w:rsid w:val="00003CEF"/>
    <w:rsid w:val="00011A7D"/>
    <w:rsid w:val="000122C7"/>
    <w:rsid w:val="000158C8"/>
    <w:rsid w:val="00023902"/>
    <w:rsid w:val="00023DDC"/>
    <w:rsid w:val="00024942"/>
    <w:rsid w:val="00026C9D"/>
    <w:rsid w:val="00026F05"/>
    <w:rsid w:val="00030823"/>
    <w:rsid w:val="00030F6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4AA2"/>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1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320B"/>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30A2"/>
    <w:rsid w:val="005948A7"/>
    <w:rsid w:val="005A2494"/>
    <w:rsid w:val="005A73F7"/>
    <w:rsid w:val="005D35F3"/>
    <w:rsid w:val="005E03A7"/>
    <w:rsid w:val="005E3D55"/>
    <w:rsid w:val="005F2891"/>
    <w:rsid w:val="006132CE"/>
    <w:rsid w:val="00620BBA"/>
    <w:rsid w:val="006247D4"/>
    <w:rsid w:val="00626C17"/>
    <w:rsid w:val="00631875"/>
    <w:rsid w:val="00634D17"/>
    <w:rsid w:val="00637C43"/>
    <w:rsid w:val="00641AEA"/>
    <w:rsid w:val="00641D2C"/>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1A6"/>
    <w:rsid w:val="00814EE1"/>
    <w:rsid w:val="0082307C"/>
    <w:rsid w:val="00824C15"/>
    <w:rsid w:val="00826E97"/>
    <w:rsid w:val="008271B1"/>
    <w:rsid w:val="00833A9E"/>
    <w:rsid w:val="00837F88"/>
    <w:rsid w:val="008425C1"/>
    <w:rsid w:val="00843EB6"/>
    <w:rsid w:val="00844ABA"/>
    <w:rsid w:val="00847071"/>
    <w:rsid w:val="0084781C"/>
    <w:rsid w:val="008570BA"/>
    <w:rsid w:val="00865A54"/>
    <w:rsid w:val="0086679B"/>
    <w:rsid w:val="00870EF2"/>
    <w:rsid w:val="008717C5"/>
    <w:rsid w:val="008815F9"/>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6F4"/>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2B9"/>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4DC5"/>
    <w:rsid w:val="00B35D67"/>
    <w:rsid w:val="00B420C1"/>
    <w:rsid w:val="00B4287F"/>
    <w:rsid w:val="00B44A11"/>
    <w:rsid w:val="00B516F7"/>
    <w:rsid w:val="00B530BA"/>
    <w:rsid w:val="00B557AA"/>
    <w:rsid w:val="00B620B6"/>
    <w:rsid w:val="00B649AC"/>
    <w:rsid w:val="00B66F59"/>
    <w:rsid w:val="00B678F1"/>
    <w:rsid w:val="00B70D90"/>
    <w:rsid w:val="00B71019"/>
    <w:rsid w:val="00B71177"/>
    <w:rsid w:val="00B77077"/>
    <w:rsid w:val="00B817A1"/>
    <w:rsid w:val="00B839A1"/>
    <w:rsid w:val="00B83B6B"/>
    <w:rsid w:val="00B8444F"/>
    <w:rsid w:val="00B86B5A"/>
    <w:rsid w:val="00BA6BFC"/>
    <w:rsid w:val="00BB0A4F"/>
    <w:rsid w:val="00BB1648"/>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7AC"/>
    <w:rsid w:val="00C60D0B"/>
    <w:rsid w:val="00C67B51"/>
    <w:rsid w:val="00C72A95"/>
    <w:rsid w:val="00C72C0C"/>
    <w:rsid w:val="00C73CD4"/>
    <w:rsid w:val="00C748F6"/>
    <w:rsid w:val="00C86122"/>
    <w:rsid w:val="00C9697B"/>
    <w:rsid w:val="00C97711"/>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B69"/>
    <w:rsid w:val="00DB2CC7"/>
    <w:rsid w:val="00DB78E4"/>
    <w:rsid w:val="00DC016D"/>
    <w:rsid w:val="00DC5FDC"/>
    <w:rsid w:val="00DC66AE"/>
    <w:rsid w:val="00DD3C9D"/>
    <w:rsid w:val="00DE3439"/>
    <w:rsid w:val="00DF0813"/>
    <w:rsid w:val="00DF25BD"/>
    <w:rsid w:val="00E11728"/>
    <w:rsid w:val="00E16B25"/>
    <w:rsid w:val="00E21CD6"/>
    <w:rsid w:val="00E24167"/>
    <w:rsid w:val="00E24878"/>
    <w:rsid w:val="00E256D8"/>
    <w:rsid w:val="00E34B29"/>
    <w:rsid w:val="00E406C7"/>
    <w:rsid w:val="00E40FDC"/>
    <w:rsid w:val="00E41211"/>
    <w:rsid w:val="00E4457E"/>
    <w:rsid w:val="00E47B6D"/>
    <w:rsid w:val="00E54C00"/>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DE9"/>
    <w:rsid w:val="00EF4E57"/>
    <w:rsid w:val="00EF755A"/>
    <w:rsid w:val="00F02FDE"/>
    <w:rsid w:val="00F04307"/>
    <w:rsid w:val="00F05968"/>
    <w:rsid w:val="00F05FAF"/>
    <w:rsid w:val="00F12353"/>
    <w:rsid w:val="00F128F8"/>
    <w:rsid w:val="00F12CAF"/>
    <w:rsid w:val="00F13E5A"/>
    <w:rsid w:val="00F16AA7"/>
    <w:rsid w:val="00F410DA"/>
    <w:rsid w:val="00F41F73"/>
    <w:rsid w:val="00F43DEE"/>
    <w:rsid w:val="00F44D59"/>
    <w:rsid w:val="00F46DB5"/>
    <w:rsid w:val="00F50CD3"/>
    <w:rsid w:val="00F51039"/>
    <w:rsid w:val="00F525F7"/>
    <w:rsid w:val="00F70E3A"/>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90F6111-E5CC-4D3B-AA74-30DC01BF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814EE1"/>
    <w:pPr>
      <w:keepNext/>
      <w:overflowPunct w:val="0"/>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14EE1"/>
    <w:pPr>
      <w:keepNext/>
      <w:overflowPunct w:val="0"/>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locked/>
    <w:rsid w:val="00814EE1"/>
    <w:rPr>
      <w:rFonts w:cs="Arial"/>
      <w:bCs/>
      <w:kern w:val="32"/>
      <w:sz w:val="24"/>
      <w:szCs w:val="32"/>
      <w:lang w:val="en-US" w:eastAsia="en-US" w:bidi="ar-SA"/>
    </w:rPr>
  </w:style>
  <w:style w:type="character" w:customStyle="1" w:styleId="Heading2Char">
    <w:name w:val="Heading 2 Char"/>
    <w:basedOn w:val="DefaultParagraphFont"/>
    <w:link w:val="Heading2"/>
    <w:locked/>
    <w:rsid w:val="00814EE1"/>
    <w:rPr>
      <w:rFonts w:ascii="Cambria" w:hAnsi="Cambria"/>
      <w:b/>
      <w:bCs/>
      <w:i/>
      <w:iCs/>
      <w:sz w:val="28"/>
      <w:szCs w:val="28"/>
      <w:lang w:val="en-US" w:eastAsia="en-US" w:bidi="ar-SA"/>
    </w:rPr>
  </w:style>
  <w:style w:type="character" w:customStyle="1" w:styleId="Heading3Char">
    <w:name w:val="Heading 3 Char"/>
    <w:basedOn w:val="DefaultParagraphFont"/>
    <w:link w:val="Heading3"/>
    <w:locked/>
    <w:rsid w:val="00814EE1"/>
    <w:rPr>
      <w:rFonts w:ascii="Cambria" w:hAnsi="Cambria"/>
      <w:b/>
      <w:bCs/>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322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2022-05-18T13:58:00Z</dcterms:created>
  <dcterms:modified xsi:type="dcterms:W3CDTF">2022-06-10T15:11:00Z</dcterms:modified>
</cp:coreProperties>
</file>