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4A1" w:rsidRDefault="00FC54A1" w:rsidP="00FC54A1">
      <w:pPr>
        <w:widowControl w:val="0"/>
        <w:autoSpaceDE w:val="0"/>
        <w:autoSpaceDN w:val="0"/>
        <w:adjustRightInd w:val="0"/>
      </w:pPr>
      <w:bookmarkStart w:id="0" w:name="_GoBack"/>
      <w:bookmarkEnd w:id="0"/>
    </w:p>
    <w:p w:rsidR="00FC54A1" w:rsidRDefault="00FC54A1" w:rsidP="00FC54A1">
      <w:pPr>
        <w:widowControl w:val="0"/>
        <w:autoSpaceDE w:val="0"/>
        <w:autoSpaceDN w:val="0"/>
        <w:adjustRightInd w:val="0"/>
      </w:pPr>
      <w:r>
        <w:rPr>
          <w:b/>
          <w:bCs/>
        </w:rPr>
        <w:t>Section 411.330  Categories of Responses for Survey Questions</w:t>
      </w:r>
      <w:r>
        <w:t xml:space="preserve"> </w:t>
      </w:r>
    </w:p>
    <w:p w:rsidR="00FC54A1" w:rsidRDefault="00FC54A1" w:rsidP="00FC54A1">
      <w:pPr>
        <w:widowControl w:val="0"/>
        <w:autoSpaceDE w:val="0"/>
        <w:autoSpaceDN w:val="0"/>
        <w:adjustRightInd w:val="0"/>
      </w:pPr>
    </w:p>
    <w:p w:rsidR="00FC54A1" w:rsidRDefault="00FC54A1" w:rsidP="00FC54A1">
      <w:pPr>
        <w:widowControl w:val="0"/>
        <w:autoSpaceDE w:val="0"/>
        <w:autoSpaceDN w:val="0"/>
        <w:adjustRightInd w:val="0"/>
        <w:ind w:left="1440" w:hanging="720"/>
      </w:pPr>
      <w:r>
        <w:t>a)</w:t>
      </w:r>
      <w:r>
        <w:tab/>
        <w:t xml:space="preserve">There are three categories of responses for the questions on the customer satisfaction survey: </w:t>
      </w:r>
    </w:p>
    <w:p w:rsidR="00DE22FF" w:rsidRDefault="00DE22FF" w:rsidP="00FC54A1">
      <w:pPr>
        <w:widowControl w:val="0"/>
        <w:autoSpaceDE w:val="0"/>
        <w:autoSpaceDN w:val="0"/>
        <w:adjustRightInd w:val="0"/>
        <w:ind w:left="2160" w:hanging="720"/>
      </w:pPr>
    </w:p>
    <w:p w:rsidR="00FC54A1" w:rsidRDefault="00FC54A1" w:rsidP="00FC54A1">
      <w:pPr>
        <w:widowControl w:val="0"/>
        <w:autoSpaceDE w:val="0"/>
        <w:autoSpaceDN w:val="0"/>
        <w:adjustRightInd w:val="0"/>
        <w:ind w:left="2160" w:hanging="720"/>
      </w:pPr>
      <w:r>
        <w:t>1)</w:t>
      </w:r>
      <w:r>
        <w:tab/>
        <w:t xml:space="preserve">Rating questions; </w:t>
      </w:r>
    </w:p>
    <w:p w:rsidR="00DE22FF" w:rsidRDefault="00DE22FF" w:rsidP="00FC54A1">
      <w:pPr>
        <w:widowControl w:val="0"/>
        <w:autoSpaceDE w:val="0"/>
        <w:autoSpaceDN w:val="0"/>
        <w:adjustRightInd w:val="0"/>
        <w:ind w:left="2160" w:hanging="720"/>
      </w:pPr>
    </w:p>
    <w:p w:rsidR="00FC54A1" w:rsidRDefault="00FC54A1" w:rsidP="00FC54A1">
      <w:pPr>
        <w:widowControl w:val="0"/>
        <w:autoSpaceDE w:val="0"/>
        <w:autoSpaceDN w:val="0"/>
        <w:adjustRightInd w:val="0"/>
        <w:ind w:left="2160" w:hanging="720"/>
      </w:pPr>
      <w:r>
        <w:t>2)</w:t>
      </w:r>
      <w:r>
        <w:tab/>
        <w:t xml:space="preserve">Yes/no questions; and </w:t>
      </w:r>
    </w:p>
    <w:p w:rsidR="00DE22FF" w:rsidRDefault="00DE22FF" w:rsidP="00FC54A1">
      <w:pPr>
        <w:widowControl w:val="0"/>
        <w:autoSpaceDE w:val="0"/>
        <w:autoSpaceDN w:val="0"/>
        <w:adjustRightInd w:val="0"/>
        <w:ind w:left="2160" w:hanging="720"/>
      </w:pPr>
    </w:p>
    <w:p w:rsidR="00FC54A1" w:rsidRDefault="00FC54A1" w:rsidP="00FC54A1">
      <w:pPr>
        <w:widowControl w:val="0"/>
        <w:autoSpaceDE w:val="0"/>
        <w:autoSpaceDN w:val="0"/>
        <w:adjustRightInd w:val="0"/>
        <w:ind w:left="2160" w:hanging="720"/>
      </w:pPr>
      <w:r>
        <w:t>3)</w:t>
      </w:r>
      <w:r>
        <w:tab/>
        <w:t xml:space="preserve">Categorical questions. </w:t>
      </w:r>
    </w:p>
    <w:p w:rsidR="00DE22FF" w:rsidRDefault="00DE22FF" w:rsidP="00FC54A1">
      <w:pPr>
        <w:widowControl w:val="0"/>
        <w:autoSpaceDE w:val="0"/>
        <w:autoSpaceDN w:val="0"/>
        <w:adjustRightInd w:val="0"/>
        <w:ind w:left="1440" w:hanging="720"/>
      </w:pPr>
    </w:p>
    <w:p w:rsidR="00FC54A1" w:rsidRDefault="00FC54A1" w:rsidP="00FC54A1">
      <w:pPr>
        <w:widowControl w:val="0"/>
        <w:autoSpaceDE w:val="0"/>
        <w:autoSpaceDN w:val="0"/>
        <w:adjustRightInd w:val="0"/>
        <w:ind w:left="1440" w:hanging="720"/>
      </w:pPr>
      <w:r>
        <w:t>b)</w:t>
      </w:r>
      <w:r>
        <w:tab/>
        <w:t xml:space="preserve">The survey instrument shall indicate whether the question is a rating question, a yes/no question, or a categorical question. </w:t>
      </w:r>
    </w:p>
    <w:p w:rsidR="00DE22FF" w:rsidRDefault="00DE22FF" w:rsidP="00FC54A1">
      <w:pPr>
        <w:widowControl w:val="0"/>
        <w:autoSpaceDE w:val="0"/>
        <w:autoSpaceDN w:val="0"/>
        <w:adjustRightInd w:val="0"/>
        <w:ind w:left="1440" w:hanging="720"/>
      </w:pPr>
    </w:p>
    <w:p w:rsidR="00FC54A1" w:rsidRDefault="00FC54A1" w:rsidP="00FC54A1">
      <w:pPr>
        <w:widowControl w:val="0"/>
        <w:autoSpaceDE w:val="0"/>
        <w:autoSpaceDN w:val="0"/>
        <w:adjustRightInd w:val="0"/>
        <w:ind w:left="1440" w:hanging="720"/>
      </w:pPr>
      <w:r>
        <w:t>c)</w:t>
      </w:r>
      <w:r>
        <w:tab/>
        <w:t xml:space="preserve">The survey respondents shall not be given "N/A" (which shall be taken to mean "No Answer") or "Don't Know" as a response option. However, the person administering the survey shall have the option of recording these types of responses if applicable. The jurisdictional entities shall report the number of respondents who declined to answer each question. </w:t>
      </w:r>
    </w:p>
    <w:p w:rsidR="00FC54A1" w:rsidRDefault="00FC54A1" w:rsidP="00FC54A1">
      <w:pPr>
        <w:widowControl w:val="0"/>
        <w:autoSpaceDE w:val="0"/>
        <w:autoSpaceDN w:val="0"/>
        <w:adjustRightInd w:val="0"/>
        <w:ind w:left="1440" w:hanging="720"/>
      </w:pPr>
    </w:p>
    <w:p w:rsidR="00FC54A1" w:rsidRDefault="00FC54A1" w:rsidP="00FC54A1">
      <w:pPr>
        <w:widowControl w:val="0"/>
        <w:autoSpaceDE w:val="0"/>
        <w:autoSpaceDN w:val="0"/>
        <w:adjustRightInd w:val="0"/>
        <w:ind w:left="1440" w:hanging="720"/>
      </w:pPr>
      <w:r>
        <w:t xml:space="preserve">(Source:  Added at 24 Ill. Reg. 12914, effective September 1, 2000) </w:t>
      </w:r>
    </w:p>
    <w:sectPr w:rsidR="00FC54A1" w:rsidSect="00FC54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54A1"/>
    <w:rsid w:val="00007B68"/>
    <w:rsid w:val="005C3366"/>
    <w:rsid w:val="00754DDB"/>
    <w:rsid w:val="00DE22FF"/>
    <w:rsid w:val="00E00BE6"/>
    <w:rsid w:val="00FC5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411</vt:lpstr>
    </vt:vector>
  </TitlesOfParts>
  <Company>State of Illinois</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