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23" w:rsidRDefault="00475423" w:rsidP="004754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5423" w:rsidRDefault="00475423" w:rsidP="004754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315.50  Make-Ready Work</w:t>
      </w:r>
      <w:r>
        <w:t xml:space="preserve"> </w:t>
      </w:r>
    </w:p>
    <w:p w:rsidR="00475423" w:rsidRDefault="00475423" w:rsidP="00475423">
      <w:pPr>
        <w:widowControl w:val="0"/>
        <w:autoSpaceDE w:val="0"/>
        <w:autoSpaceDN w:val="0"/>
        <w:adjustRightInd w:val="0"/>
      </w:pPr>
    </w:p>
    <w:p w:rsidR="00475423" w:rsidRDefault="00475423" w:rsidP="00475423">
      <w:pPr>
        <w:widowControl w:val="0"/>
        <w:autoSpaceDE w:val="0"/>
        <w:autoSpaceDN w:val="0"/>
        <w:adjustRightInd w:val="0"/>
      </w:pPr>
      <w:r>
        <w:t xml:space="preserve">Detailed itemization for make-ready work shall be provided to each CATV operator with each billing for make-ready work.  This itemization shall be provided for each pole.  At a minimum, this itemization shall include: </w:t>
      </w:r>
    </w:p>
    <w:p w:rsidR="00F42341" w:rsidRDefault="00F42341" w:rsidP="00475423">
      <w:pPr>
        <w:widowControl w:val="0"/>
        <w:autoSpaceDE w:val="0"/>
        <w:autoSpaceDN w:val="0"/>
        <w:adjustRightInd w:val="0"/>
      </w:pPr>
    </w:p>
    <w:p w:rsidR="00475423" w:rsidRDefault="00475423" w:rsidP="0047542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dates of work; </w:t>
      </w:r>
    </w:p>
    <w:p w:rsidR="00F42341" w:rsidRDefault="00F42341" w:rsidP="00475423">
      <w:pPr>
        <w:widowControl w:val="0"/>
        <w:autoSpaceDE w:val="0"/>
        <w:autoSpaceDN w:val="0"/>
        <w:adjustRightInd w:val="0"/>
        <w:ind w:left="1440" w:hanging="720"/>
      </w:pPr>
    </w:p>
    <w:p w:rsidR="00475423" w:rsidRDefault="00475423" w:rsidP="0047542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location of work; </w:t>
      </w:r>
    </w:p>
    <w:p w:rsidR="00F42341" w:rsidRDefault="00F42341" w:rsidP="00475423">
      <w:pPr>
        <w:widowControl w:val="0"/>
        <w:autoSpaceDE w:val="0"/>
        <w:autoSpaceDN w:val="0"/>
        <w:adjustRightInd w:val="0"/>
        <w:ind w:left="1440" w:hanging="720"/>
      </w:pPr>
    </w:p>
    <w:p w:rsidR="00475423" w:rsidRDefault="00475423" w:rsidP="0047542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labor cost per hour and persons employed; and </w:t>
      </w:r>
    </w:p>
    <w:p w:rsidR="00F42341" w:rsidRDefault="00F42341" w:rsidP="00475423">
      <w:pPr>
        <w:widowControl w:val="0"/>
        <w:autoSpaceDE w:val="0"/>
        <w:autoSpaceDN w:val="0"/>
        <w:adjustRightInd w:val="0"/>
        <w:ind w:left="1440" w:hanging="720"/>
      </w:pPr>
    </w:p>
    <w:p w:rsidR="00475423" w:rsidRDefault="00475423" w:rsidP="0047542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materials used and cost of materials. </w:t>
      </w:r>
    </w:p>
    <w:p w:rsidR="00475423" w:rsidRDefault="00475423" w:rsidP="00475423">
      <w:pPr>
        <w:widowControl w:val="0"/>
        <w:autoSpaceDE w:val="0"/>
        <w:autoSpaceDN w:val="0"/>
        <w:adjustRightInd w:val="0"/>
        <w:ind w:left="1440" w:hanging="720"/>
      </w:pPr>
    </w:p>
    <w:p w:rsidR="00475423" w:rsidRDefault="00475423" w:rsidP="0047542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18 Ill. Reg. 676, effective February 1, 1994) </w:t>
      </w:r>
    </w:p>
    <w:sectPr w:rsidR="00475423" w:rsidSect="004754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5423"/>
    <w:rsid w:val="00475423"/>
    <w:rsid w:val="005C3366"/>
    <w:rsid w:val="007C1478"/>
    <w:rsid w:val="009F31AD"/>
    <w:rsid w:val="00EF53D7"/>
    <w:rsid w:val="00F4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315</vt:lpstr>
    </vt:vector>
  </TitlesOfParts>
  <Company>State of Illinois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315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