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297" w:rsidRDefault="00ED1297">
      <w:pPr>
        <w:widowControl w:val="0"/>
        <w:autoSpaceDE w:val="0"/>
        <w:autoSpaceDN w:val="0"/>
        <w:adjustRightInd w:val="0"/>
      </w:pPr>
      <w:bookmarkStart w:id="0" w:name="_GoBack"/>
      <w:bookmarkEnd w:id="0"/>
    </w:p>
    <w:p w:rsidR="00ED1297" w:rsidRDefault="00ED1297">
      <w:pPr>
        <w:widowControl w:val="0"/>
        <w:autoSpaceDE w:val="0"/>
        <w:autoSpaceDN w:val="0"/>
        <w:adjustRightInd w:val="0"/>
        <w:ind w:left="720" w:hanging="720"/>
      </w:pPr>
      <w:r>
        <w:rPr>
          <w:b/>
          <w:bCs/>
        </w:rPr>
        <w:t>Section 265.310  Alleged Violator's Options After Advisory Committee's Decision</w:t>
      </w:r>
      <w:r>
        <w:t xml:space="preserve"> </w:t>
      </w:r>
    </w:p>
    <w:p w:rsidR="00ED1297" w:rsidRDefault="00ED1297">
      <w:pPr>
        <w:widowControl w:val="0"/>
        <w:autoSpaceDE w:val="0"/>
        <w:autoSpaceDN w:val="0"/>
        <w:adjustRightInd w:val="0"/>
        <w:ind w:left="720" w:hanging="720"/>
      </w:pPr>
    </w:p>
    <w:p w:rsidR="00ED1297" w:rsidRDefault="00ED1297" w:rsidP="005E42C5">
      <w:pPr>
        <w:widowControl w:val="0"/>
        <w:autoSpaceDE w:val="0"/>
        <w:autoSpaceDN w:val="0"/>
        <w:adjustRightInd w:val="0"/>
      </w:pPr>
      <w:r>
        <w:t xml:space="preserve">If the Advisory Committee decides that a penalty should be assessed, the alleged violator may pay the amount of that penalty within 30 days after the date of the mailing of the letter informing the alleged violator of the Advisory Committee's decision. Such payment shall constitute a final, </w:t>
      </w:r>
      <w:proofErr w:type="spellStart"/>
      <w:r>
        <w:t>nonreviewable</w:t>
      </w:r>
      <w:proofErr w:type="spellEnd"/>
      <w:r>
        <w:t xml:space="preserve"> resolution of the matter, and all activity with respect to the violation shall then terminate. If, within 30 days after the date of the mailing of the letter informing the offender of the Advisory Committee's decision, the offender either refuses to pay or fails to pay the amount of the penalty assessed by the Advisory Committee, Staff shall then prepare and submit to the Commission an order initiating a proceeding to determine whether a violation has occurred and a penalty should be assessed. </w:t>
      </w:r>
    </w:p>
    <w:sectPr w:rsidR="00ED129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1297"/>
    <w:rsid w:val="005E42C5"/>
    <w:rsid w:val="0069415A"/>
    <w:rsid w:val="007D1978"/>
    <w:rsid w:val="00855666"/>
    <w:rsid w:val="00ED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265</vt:lpstr>
    </vt:vector>
  </TitlesOfParts>
  <Company>State of Illinois</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dc:title>
  <dc:subject/>
  <dc:creator>LambTR</dc:creator>
  <cp:keywords/>
  <dc:description/>
  <cp:lastModifiedBy>Roberts, John</cp:lastModifiedBy>
  <cp:revision>3</cp:revision>
  <dcterms:created xsi:type="dcterms:W3CDTF">2012-06-21T18:58:00Z</dcterms:created>
  <dcterms:modified xsi:type="dcterms:W3CDTF">2012-06-21T18:58:00Z</dcterms:modified>
</cp:coreProperties>
</file>