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62" w:rsidRDefault="00B87362" w:rsidP="00B873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362" w:rsidRDefault="00B87362" w:rsidP="00B873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3000.620  Receipts Required</w:t>
      </w:r>
      <w:r>
        <w:t xml:space="preserve"> </w:t>
      </w:r>
    </w:p>
    <w:p w:rsidR="00B87362" w:rsidRDefault="00B87362" w:rsidP="00B87362">
      <w:pPr>
        <w:widowControl w:val="0"/>
        <w:autoSpaceDE w:val="0"/>
        <w:autoSpaceDN w:val="0"/>
        <w:adjustRightInd w:val="0"/>
      </w:pPr>
    </w:p>
    <w:p w:rsidR="00B87362" w:rsidRDefault="00B87362" w:rsidP="00B87362">
      <w:pPr>
        <w:widowControl w:val="0"/>
        <w:autoSpaceDE w:val="0"/>
        <w:autoSpaceDN w:val="0"/>
        <w:adjustRightInd w:val="0"/>
      </w:pPr>
      <w:r>
        <w:t xml:space="preserve">Receipts are required for any transportation, lodging, or miscellaneous expense that individually exceeds $10.00.  Lack of receipts is an exception to this Section and shall be addressed in accordance with policies established by the respective Travel Control Boards.  Agency Heads and/or Travel Control Boards may require receipts for lesser amounts. </w:t>
      </w:r>
    </w:p>
    <w:sectPr w:rsidR="00B87362" w:rsidSect="00B87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362"/>
    <w:rsid w:val="00417E87"/>
    <w:rsid w:val="005C3366"/>
    <w:rsid w:val="00B87362"/>
    <w:rsid w:val="00D3456D"/>
    <w:rsid w:val="00D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