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216" w:rsidRDefault="009E2216" w:rsidP="009E221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2216" w:rsidRDefault="009E2216" w:rsidP="009E2216">
      <w:pPr>
        <w:widowControl w:val="0"/>
        <w:autoSpaceDE w:val="0"/>
        <w:autoSpaceDN w:val="0"/>
        <w:adjustRightInd w:val="0"/>
        <w:jc w:val="center"/>
      </w:pPr>
      <w:r>
        <w:t>PART 2675</w:t>
      </w:r>
    </w:p>
    <w:p w:rsidR="009E2216" w:rsidRDefault="009E2216" w:rsidP="009E2216">
      <w:pPr>
        <w:widowControl w:val="0"/>
        <w:autoSpaceDE w:val="0"/>
        <w:autoSpaceDN w:val="0"/>
        <w:adjustRightInd w:val="0"/>
        <w:jc w:val="center"/>
      </w:pPr>
      <w:r>
        <w:t>UNIVERSITY RULES ON CHARITABLE FUND DRIVE</w:t>
      </w:r>
    </w:p>
    <w:p w:rsidR="009E2216" w:rsidRDefault="009E2216" w:rsidP="009E2216">
      <w:pPr>
        <w:widowControl w:val="0"/>
        <w:autoSpaceDE w:val="0"/>
        <w:autoSpaceDN w:val="0"/>
        <w:adjustRightInd w:val="0"/>
        <w:jc w:val="center"/>
      </w:pPr>
      <w:r>
        <w:t>FOR THE URBANA-CHAMPAIGN CAMPUS</w:t>
      </w:r>
    </w:p>
    <w:p w:rsidR="009E2216" w:rsidRDefault="009E2216" w:rsidP="009E2216">
      <w:pPr>
        <w:widowControl w:val="0"/>
        <w:autoSpaceDE w:val="0"/>
        <w:autoSpaceDN w:val="0"/>
        <w:adjustRightInd w:val="0"/>
      </w:pPr>
    </w:p>
    <w:sectPr w:rsidR="009E2216" w:rsidSect="009E221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2216"/>
    <w:rsid w:val="003B3469"/>
    <w:rsid w:val="005C3366"/>
    <w:rsid w:val="009E2216"/>
    <w:rsid w:val="00C200AC"/>
    <w:rsid w:val="00F1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2675</vt:lpstr>
    </vt:vector>
  </TitlesOfParts>
  <Company>state of illinois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2675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