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CF" w:rsidRDefault="00D85DCF" w:rsidP="00D85DC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85DCF" w:rsidRDefault="00D85DCF" w:rsidP="00D85DCF">
      <w:pPr>
        <w:widowControl w:val="0"/>
        <w:autoSpaceDE w:val="0"/>
        <w:autoSpaceDN w:val="0"/>
        <w:adjustRightInd w:val="0"/>
        <w:ind w:left="1440" w:hanging="1440"/>
      </w:pPr>
      <w:r>
        <w:t>2600.10</w:t>
      </w:r>
      <w:r>
        <w:tab/>
        <w:t xml:space="preserve">Who May Authorize </w:t>
      </w:r>
    </w:p>
    <w:p w:rsidR="00D85DCF" w:rsidRDefault="00D85DCF" w:rsidP="00D85DCF">
      <w:pPr>
        <w:widowControl w:val="0"/>
        <w:autoSpaceDE w:val="0"/>
        <w:autoSpaceDN w:val="0"/>
        <w:adjustRightInd w:val="0"/>
        <w:ind w:left="1440" w:hanging="1440"/>
      </w:pPr>
      <w:r>
        <w:t>2600.20</w:t>
      </w:r>
      <w:r>
        <w:tab/>
        <w:t xml:space="preserve">Rules for Deductions </w:t>
      </w:r>
    </w:p>
    <w:p w:rsidR="00D85DCF" w:rsidRDefault="00D85DCF" w:rsidP="00D85DCF">
      <w:pPr>
        <w:widowControl w:val="0"/>
        <w:autoSpaceDE w:val="0"/>
        <w:autoSpaceDN w:val="0"/>
        <w:adjustRightInd w:val="0"/>
        <w:ind w:left="1440" w:hanging="1440"/>
      </w:pPr>
      <w:r>
        <w:t>2600.30</w:t>
      </w:r>
      <w:r>
        <w:tab/>
        <w:t xml:space="preserve">Failure to Comply </w:t>
      </w:r>
    </w:p>
    <w:sectPr w:rsidR="00D85DCF" w:rsidSect="00D85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DCF"/>
    <w:rsid w:val="002923FA"/>
    <w:rsid w:val="0053436C"/>
    <w:rsid w:val="00937FDF"/>
    <w:rsid w:val="00D85DC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