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04" w:rsidRDefault="00861C04" w:rsidP="00A627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1C04" w:rsidRDefault="00861C04" w:rsidP="00A627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2180.340  Administering Consolidated Omnibus Budget Reconciliation Act of 1985 (COBRA)</w:t>
      </w:r>
      <w:r>
        <w:t xml:space="preserve"> </w:t>
      </w:r>
    </w:p>
    <w:p w:rsidR="00861C04" w:rsidRDefault="00861C04" w:rsidP="00A62724">
      <w:pPr>
        <w:widowControl w:val="0"/>
        <w:autoSpaceDE w:val="0"/>
        <w:autoSpaceDN w:val="0"/>
        <w:adjustRightInd w:val="0"/>
      </w:pPr>
    </w:p>
    <w:p w:rsidR="00861C04" w:rsidRDefault="00861C04" w:rsidP="00A62724">
      <w:pPr>
        <w:widowControl w:val="0"/>
        <w:autoSpaceDE w:val="0"/>
        <w:autoSpaceDN w:val="0"/>
        <w:adjustRightInd w:val="0"/>
      </w:pPr>
      <w:r>
        <w:t xml:space="preserve">SURS shall be responsible for compliance with the continuation of benefits requirements of COBRA.  All premiums must be collected and transmitted by SURS. </w:t>
      </w:r>
    </w:p>
    <w:sectPr w:rsidR="00861C04" w:rsidSect="00A62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C04"/>
    <w:rsid w:val="000610BC"/>
    <w:rsid w:val="00861C04"/>
    <w:rsid w:val="00A62724"/>
    <w:rsid w:val="00AF5488"/>
    <w:rsid w:val="00E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