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7552C8" w:rsidP="007552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2C8" w:rsidRDefault="007552C8" w:rsidP="007552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2110.340  Minimum Dependent Care Assistance</w:t>
      </w:r>
      <w:r>
        <w:t xml:space="preserve"> </w:t>
      </w:r>
    </w:p>
    <w:p w:rsidR="007552C8" w:rsidRDefault="007552C8" w:rsidP="007552C8">
      <w:pPr>
        <w:widowControl w:val="0"/>
        <w:autoSpaceDE w:val="0"/>
        <w:autoSpaceDN w:val="0"/>
        <w:adjustRightInd w:val="0"/>
      </w:pPr>
    </w:p>
    <w:p w:rsidR="007552C8" w:rsidRDefault="007552C8" w:rsidP="007552C8">
      <w:pPr>
        <w:widowControl w:val="0"/>
        <w:autoSpaceDE w:val="0"/>
        <w:autoSpaceDN w:val="0"/>
        <w:adjustRightInd w:val="0"/>
      </w:pPr>
      <w:r>
        <w:t xml:space="preserve">The minimum level of participation in this Plan is $20 per month. </w:t>
      </w:r>
    </w:p>
    <w:sectPr w:rsidR="007552C8" w:rsidSect="00755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2C8"/>
    <w:rsid w:val="00514117"/>
    <w:rsid w:val="00541816"/>
    <w:rsid w:val="005C3366"/>
    <w:rsid w:val="007552C8"/>
    <w:rsid w:val="00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