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AE3" w:rsidRDefault="00742AE3" w:rsidP="00742AE3">
      <w:pPr>
        <w:widowControl w:val="0"/>
        <w:autoSpaceDE w:val="0"/>
        <w:autoSpaceDN w:val="0"/>
        <w:adjustRightInd w:val="0"/>
      </w:pPr>
      <w:bookmarkStart w:id="0" w:name="_GoBack"/>
      <w:bookmarkEnd w:id="0"/>
    </w:p>
    <w:p w:rsidR="00742AE3" w:rsidRDefault="00742AE3" w:rsidP="00742AE3">
      <w:pPr>
        <w:widowControl w:val="0"/>
        <w:autoSpaceDE w:val="0"/>
        <w:autoSpaceDN w:val="0"/>
        <w:adjustRightInd w:val="0"/>
      </w:pPr>
      <w:r>
        <w:rPr>
          <w:b/>
          <w:bCs/>
        </w:rPr>
        <w:t xml:space="preserve">Section </w:t>
      </w:r>
      <w:proofErr w:type="gramStart"/>
      <w:r>
        <w:rPr>
          <w:b/>
          <w:bCs/>
        </w:rPr>
        <w:t>1700.40  Amendments</w:t>
      </w:r>
      <w:proofErr w:type="gramEnd"/>
      <w:r>
        <w:t xml:space="preserve"> </w:t>
      </w:r>
    </w:p>
    <w:p w:rsidR="00742AE3" w:rsidRDefault="00742AE3" w:rsidP="00742AE3">
      <w:pPr>
        <w:widowControl w:val="0"/>
        <w:autoSpaceDE w:val="0"/>
        <w:autoSpaceDN w:val="0"/>
        <w:adjustRightInd w:val="0"/>
      </w:pPr>
    </w:p>
    <w:p w:rsidR="00742AE3" w:rsidRDefault="00742AE3" w:rsidP="00742AE3">
      <w:pPr>
        <w:widowControl w:val="0"/>
        <w:autoSpaceDE w:val="0"/>
        <w:autoSpaceDN w:val="0"/>
        <w:adjustRightInd w:val="0"/>
        <w:ind w:left="1440" w:hanging="720"/>
      </w:pPr>
      <w:r>
        <w:t>a)</w:t>
      </w:r>
      <w:r>
        <w:tab/>
        <w:t xml:space="preserve">Changes or amendments to the Rules may be proposed by any trustee, shall be submitted to the Secretary of the Board in writing, and shall be acted upon in the following manner: </w:t>
      </w:r>
    </w:p>
    <w:p w:rsidR="00D743F9" w:rsidRDefault="00D743F9" w:rsidP="00742AE3">
      <w:pPr>
        <w:widowControl w:val="0"/>
        <w:autoSpaceDE w:val="0"/>
        <w:autoSpaceDN w:val="0"/>
        <w:adjustRightInd w:val="0"/>
        <w:ind w:left="1440" w:hanging="720"/>
      </w:pPr>
    </w:p>
    <w:p w:rsidR="00742AE3" w:rsidRDefault="00742AE3" w:rsidP="00742AE3">
      <w:pPr>
        <w:widowControl w:val="0"/>
        <w:autoSpaceDE w:val="0"/>
        <w:autoSpaceDN w:val="0"/>
        <w:adjustRightInd w:val="0"/>
        <w:ind w:left="1440" w:hanging="720"/>
      </w:pPr>
      <w:r>
        <w:t>b)</w:t>
      </w:r>
      <w:r>
        <w:tab/>
        <w:t xml:space="preserve">Upon receipt of a proposal for an amendment, the Secretary of the Board shall mail to each trustee a notice setting forth in full the proposed change or amendment to the Rules, at least ten (10) days prior to the date of any regular or special meeting at which the proposed change or amendment shall be submitted for consideration. </w:t>
      </w:r>
    </w:p>
    <w:p w:rsidR="00D743F9" w:rsidRDefault="00D743F9" w:rsidP="00742AE3">
      <w:pPr>
        <w:widowControl w:val="0"/>
        <w:autoSpaceDE w:val="0"/>
        <w:autoSpaceDN w:val="0"/>
        <w:adjustRightInd w:val="0"/>
        <w:ind w:left="1440" w:hanging="720"/>
      </w:pPr>
    </w:p>
    <w:p w:rsidR="00742AE3" w:rsidRDefault="00742AE3" w:rsidP="00742AE3">
      <w:pPr>
        <w:widowControl w:val="0"/>
        <w:autoSpaceDE w:val="0"/>
        <w:autoSpaceDN w:val="0"/>
        <w:adjustRightInd w:val="0"/>
        <w:ind w:left="1440" w:hanging="720"/>
      </w:pPr>
      <w:r>
        <w:t>c)</w:t>
      </w:r>
      <w:r>
        <w:tab/>
        <w:t xml:space="preserve">At the next regular or special meeting following the mailing of such notice, or at any meeting thereafter to which consideration of such change or amendment has been postponed by the Board, such change or amendment may be adopted by a vote of at least five trustees voting in favor of its adoption.  At such meeting the proposed change or amendment may be altered or modified before being acted upon, without the necessity of any further notice to the trustees, provided, however, that the said change or amendment as modified or altered shall be applicable only to those portions of the Rules to which the notice specifically referred, and provided further that any such change shall be approved by at least five trustees of the Board. </w:t>
      </w:r>
    </w:p>
    <w:sectPr w:rsidR="00742AE3" w:rsidSect="00742A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2AE3"/>
    <w:rsid w:val="001F6F16"/>
    <w:rsid w:val="00305C80"/>
    <w:rsid w:val="005C3366"/>
    <w:rsid w:val="005F0E3B"/>
    <w:rsid w:val="00742AE3"/>
    <w:rsid w:val="00D7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