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2E" w:rsidRDefault="0034652E" w:rsidP="003465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652E" w:rsidRDefault="0034652E" w:rsidP="0034652E">
      <w:pPr>
        <w:widowControl w:val="0"/>
        <w:autoSpaceDE w:val="0"/>
        <w:autoSpaceDN w:val="0"/>
        <w:adjustRightInd w:val="0"/>
        <w:jc w:val="center"/>
      </w:pPr>
      <w:r>
        <w:t>SUBPART N:  PAYROLL DEDUCTION PROGRAM</w:t>
      </w:r>
    </w:p>
    <w:sectPr w:rsidR="0034652E" w:rsidSect="0034652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652E"/>
    <w:rsid w:val="0034652E"/>
    <w:rsid w:val="00503CFA"/>
    <w:rsid w:val="00522D61"/>
    <w:rsid w:val="00A8160F"/>
    <w:rsid w:val="00EA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PAYROLL DEDUCTION PROGRAM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PAYROLL DEDUCTION PROGRAM</dc:title>
  <dc:subject/>
  <dc:creator>ThomasVD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