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F0" w:rsidRDefault="005434F0" w:rsidP="007872BE">
      <w:pPr>
        <w:widowControl w:val="0"/>
        <w:autoSpaceDE w:val="0"/>
        <w:autoSpaceDN w:val="0"/>
        <w:adjustRightInd w:val="0"/>
      </w:pPr>
      <w:bookmarkStart w:id="0" w:name="_GoBack"/>
      <w:bookmarkEnd w:id="0"/>
    </w:p>
    <w:p w:rsidR="005434F0" w:rsidRDefault="005434F0" w:rsidP="007872BE">
      <w:pPr>
        <w:widowControl w:val="0"/>
        <w:autoSpaceDE w:val="0"/>
        <w:autoSpaceDN w:val="0"/>
        <w:adjustRightInd w:val="0"/>
      </w:pPr>
      <w:r>
        <w:rPr>
          <w:b/>
          <w:bCs/>
        </w:rPr>
        <w:t>Section 1650.1115  Benefits Affected by a QILDRO</w:t>
      </w:r>
      <w:r>
        <w:t xml:space="preserve"> </w:t>
      </w:r>
    </w:p>
    <w:p w:rsidR="005434F0" w:rsidRDefault="005434F0" w:rsidP="007872BE">
      <w:pPr>
        <w:widowControl w:val="0"/>
        <w:autoSpaceDE w:val="0"/>
        <w:autoSpaceDN w:val="0"/>
        <w:adjustRightInd w:val="0"/>
      </w:pPr>
    </w:p>
    <w:p w:rsidR="005434F0" w:rsidRDefault="005434F0" w:rsidP="007872BE">
      <w:pPr>
        <w:widowControl w:val="0"/>
        <w:autoSpaceDE w:val="0"/>
        <w:autoSpaceDN w:val="0"/>
        <w:adjustRightInd w:val="0"/>
        <w:ind w:firstLine="720"/>
      </w:pPr>
      <w:r>
        <w:t>a)</w:t>
      </w:r>
      <w:r>
        <w:tab/>
        <w:t xml:space="preserve">A QILDRO may apply only to the following benefits administered by the System: </w:t>
      </w:r>
    </w:p>
    <w:p w:rsidR="00B378AB" w:rsidRDefault="00B378AB" w:rsidP="007872BE">
      <w:pPr>
        <w:widowControl w:val="0"/>
        <w:tabs>
          <w:tab w:val="left" w:pos="720"/>
          <w:tab w:val="left" w:pos="1440"/>
          <w:tab w:val="left" w:pos="2160"/>
          <w:tab w:val="left" w:pos="2880"/>
          <w:tab w:val="left" w:pos="3600"/>
          <w:tab w:val="center" w:pos="4680"/>
        </w:tabs>
        <w:autoSpaceDE w:val="0"/>
        <w:autoSpaceDN w:val="0"/>
        <w:adjustRightInd w:val="0"/>
        <w:ind w:left="1440"/>
      </w:pPr>
    </w:p>
    <w:p w:rsidR="005434F0" w:rsidRDefault="005434F0" w:rsidP="007872BE">
      <w:pPr>
        <w:widowControl w:val="0"/>
        <w:tabs>
          <w:tab w:val="left" w:pos="720"/>
          <w:tab w:val="left" w:pos="1440"/>
          <w:tab w:val="left" w:pos="2160"/>
          <w:tab w:val="left" w:pos="2880"/>
          <w:tab w:val="left" w:pos="3600"/>
          <w:tab w:val="center" w:pos="4680"/>
        </w:tabs>
        <w:autoSpaceDE w:val="0"/>
        <w:autoSpaceDN w:val="0"/>
        <w:adjustRightInd w:val="0"/>
        <w:ind w:left="1440"/>
      </w:pPr>
      <w:r>
        <w:t>1</w:t>
      </w:r>
      <w:r w:rsidR="00021E92">
        <w:t>)</w:t>
      </w:r>
      <w:r w:rsidR="00021E92">
        <w:tab/>
        <w:t>A monthly retirement benefit;</w:t>
      </w:r>
    </w:p>
    <w:p w:rsidR="00B378AB" w:rsidRDefault="00B378AB" w:rsidP="007872BE">
      <w:pPr>
        <w:widowControl w:val="0"/>
        <w:autoSpaceDE w:val="0"/>
        <w:autoSpaceDN w:val="0"/>
        <w:adjustRightInd w:val="0"/>
        <w:ind w:left="1440"/>
      </w:pPr>
    </w:p>
    <w:p w:rsidR="005434F0" w:rsidRDefault="005434F0" w:rsidP="007872BE">
      <w:pPr>
        <w:widowControl w:val="0"/>
        <w:autoSpaceDE w:val="0"/>
        <w:autoSpaceDN w:val="0"/>
        <w:adjustRightInd w:val="0"/>
        <w:ind w:left="1440"/>
      </w:pPr>
      <w:r>
        <w:t>2)</w:t>
      </w:r>
      <w:r>
        <w:tab/>
        <w:t>A</w:t>
      </w:r>
      <w:r w:rsidR="00021E92">
        <w:t xml:space="preserve"> single sum retirement benefit;</w:t>
      </w:r>
    </w:p>
    <w:p w:rsidR="00B378AB" w:rsidRDefault="00B378AB" w:rsidP="007872BE">
      <w:pPr>
        <w:widowControl w:val="0"/>
        <w:autoSpaceDE w:val="0"/>
        <w:autoSpaceDN w:val="0"/>
        <w:adjustRightInd w:val="0"/>
        <w:ind w:left="1440"/>
      </w:pPr>
    </w:p>
    <w:p w:rsidR="005434F0" w:rsidRDefault="005434F0" w:rsidP="007872BE">
      <w:pPr>
        <w:widowControl w:val="0"/>
        <w:autoSpaceDE w:val="0"/>
        <w:autoSpaceDN w:val="0"/>
        <w:adjustRightInd w:val="0"/>
        <w:ind w:left="1440"/>
      </w:pPr>
      <w:r>
        <w:t>3)</w:t>
      </w:r>
      <w:r>
        <w:tab/>
        <w:t>A termination refund;</w:t>
      </w:r>
    </w:p>
    <w:p w:rsidR="00B378AB" w:rsidRDefault="00B378AB" w:rsidP="007872BE">
      <w:pPr>
        <w:widowControl w:val="0"/>
        <w:autoSpaceDE w:val="0"/>
        <w:autoSpaceDN w:val="0"/>
        <w:adjustRightInd w:val="0"/>
        <w:ind w:left="1440"/>
      </w:pPr>
    </w:p>
    <w:p w:rsidR="005434F0" w:rsidRDefault="005434F0" w:rsidP="007872BE">
      <w:pPr>
        <w:widowControl w:val="0"/>
        <w:autoSpaceDE w:val="0"/>
        <w:autoSpaceDN w:val="0"/>
        <w:adjustRightInd w:val="0"/>
        <w:ind w:left="1440"/>
      </w:pPr>
      <w:r>
        <w:t>4)</w:t>
      </w:r>
      <w:r>
        <w:tab/>
        <w:t>A partial member's refund</w:t>
      </w:r>
      <w:r w:rsidR="00995ACC">
        <w:t>; or</w:t>
      </w:r>
    </w:p>
    <w:p w:rsidR="0099442B" w:rsidRPr="00DE20A2" w:rsidRDefault="0099442B" w:rsidP="00DE20A2"/>
    <w:p w:rsidR="0099442B" w:rsidRPr="00DE20A2" w:rsidRDefault="0099442B" w:rsidP="00DE20A2">
      <w:pPr>
        <w:ind w:left="2160" w:hanging="720"/>
      </w:pPr>
      <w:r w:rsidRPr="00DE20A2">
        <w:t>5)</w:t>
      </w:r>
      <w:r w:rsidRPr="00DE20A2">
        <w:tab/>
        <w:t>A return of accumulated contributions payable to a member</w:t>
      </w:r>
      <w:r w:rsidR="00995ACC" w:rsidRPr="00DE20A2">
        <w:t>'</w:t>
      </w:r>
      <w:r w:rsidRPr="00DE20A2">
        <w:t>s designated beneficiary upon death; or</w:t>
      </w:r>
    </w:p>
    <w:p w:rsidR="0099442B" w:rsidRPr="00DE20A2" w:rsidRDefault="0099442B" w:rsidP="00DE20A2"/>
    <w:p w:rsidR="0099442B" w:rsidRPr="00DE20A2" w:rsidRDefault="0099442B" w:rsidP="00DE20A2">
      <w:pPr>
        <w:ind w:left="720" w:firstLine="720"/>
      </w:pPr>
      <w:r w:rsidRPr="00DE20A2">
        <w:t>6)</w:t>
      </w:r>
      <w:r w:rsidRPr="00DE20A2">
        <w:tab/>
        <w:t>A survivor benefit</w:t>
      </w:r>
      <w:r w:rsidR="0069227C" w:rsidRPr="00DE20A2">
        <w:t>,</w:t>
      </w:r>
      <w:r w:rsidRPr="00DE20A2">
        <w:t xml:space="preserve"> if and</w:t>
      </w:r>
      <w:r w:rsidR="00021E92">
        <w:t xml:space="preserve"> only if payable as a lump sum.</w:t>
      </w:r>
    </w:p>
    <w:p w:rsidR="00B378AB" w:rsidRPr="00DE20A2" w:rsidRDefault="00B378AB" w:rsidP="00DE20A2"/>
    <w:p w:rsidR="005434F0" w:rsidRDefault="005434F0" w:rsidP="007872BE">
      <w:pPr>
        <w:widowControl w:val="0"/>
        <w:autoSpaceDE w:val="0"/>
        <w:autoSpaceDN w:val="0"/>
        <w:adjustRightInd w:val="0"/>
        <w:ind w:left="1440" w:hanging="720"/>
      </w:pPr>
      <w:r>
        <w:t>b)</w:t>
      </w:r>
      <w:r>
        <w:tab/>
        <w:t xml:space="preserve">If a QILDRO </w:t>
      </w:r>
      <w:r w:rsidR="00EF2D51">
        <w:t xml:space="preserve">applies to </w:t>
      </w:r>
      <w:r>
        <w:t xml:space="preserve">any partial member's refund that becomes payable, the aggregate amount paid to the alternate payee from all partial member's refunds shall not exceed the </w:t>
      </w:r>
      <w:r w:rsidR="00021E92">
        <w:t>amount specified in the QILDRO.</w:t>
      </w:r>
    </w:p>
    <w:p w:rsidR="00B378AB" w:rsidRDefault="00B378AB" w:rsidP="007872BE">
      <w:pPr>
        <w:widowControl w:val="0"/>
        <w:autoSpaceDE w:val="0"/>
        <w:autoSpaceDN w:val="0"/>
        <w:adjustRightInd w:val="0"/>
        <w:ind w:left="720"/>
      </w:pPr>
    </w:p>
    <w:p w:rsidR="005434F0" w:rsidRDefault="005434F0" w:rsidP="007872BE">
      <w:pPr>
        <w:widowControl w:val="0"/>
        <w:autoSpaceDE w:val="0"/>
        <w:autoSpaceDN w:val="0"/>
        <w:adjustRightInd w:val="0"/>
        <w:ind w:left="720"/>
      </w:pPr>
      <w:r>
        <w:t>c)</w:t>
      </w:r>
      <w:r>
        <w:tab/>
        <w:t>A QILDRO shall not</w:t>
      </w:r>
      <w:r w:rsidR="00021E92">
        <w:t xml:space="preserve"> apply to any of the following:</w:t>
      </w:r>
    </w:p>
    <w:p w:rsidR="00B378AB" w:rsidRDefault="00B378AB" w:rsidP="007872BE">
      <w:pPr>
        <w:widowControl w:val="0"/>
        <w:autoSpaceDE w:val="0"/>
        <w:autoSpaceDN w:val="0"/>
        <w:adjustRightInd w:val="0"/>
        <w:ind w:left="1440"/>
      </w:pPr>
    </w:p>
    <w:p w:rsidR="005434F0" w:rsidRDefault="0099442B" w:rsidP="007872BE">
      <w:pPr>
        <w:widowControl w:val="0"/>
        <w:autoSpaceDE w:val="0"/>
        <w:autoSpaceDN w:val="0"/>
        <w:adjustRightInd w:val="0"/>
        <w:ind w:left="1440"/>
      </w:pPr>
      <w:r>
        <w:t>1</w:t>
      </w:r>
      <w:r w:rsidR="005434F0">
        <w:t>)</w:t>
      </w:r>
      <w:r w:rsidR="005434F0">
        <w:tab/>
        <w:t xml:space="preserve">A </w:t>
      </w:r>
      <w:r>
        <w:t xml:space="preserve">monthly </w:t>
      </w:r>
      <w:r w:rsidR="00021E92">
        <w:t>survivor benefit;</w:t>
      </w:r>
    </w:p>
    <w:p w:rsidR="00B378AB" w:rsidRDefault="00B378AB" w:rsidP="007872BE">
      <w:pPr>
        <w:widowControl w:val="0"/>
        <w:autoSpaceDE w:val="0"/>
        <w:autoSpaceDN w:val="0"/>
        <w:adjustRightInd w:val="0"/>
        <w:ind w:left="1440"/>
      </w:pPr>
    </w:p>
    <w:p w:rsidR="005434F0" w:rsidRDefault="0099442B" w:rsidP="007872BE">
      <w:pPr>
        <w:widowControl w:val="0"/>
        <w:autoSpaceDE w:val="0"/>
        <w:autoSpaceDN w:val="0"/>
        <w:adjustRightInd w:val="0"/>
        <w:ind w:left="1440"/>
      </w:pPr>
      <w:r>
        <w:t>2</w:t>
      </w:r>
      <w:r w:rsidR="005434F0">
        <w:t>)</w:t>
      </w:r>
      <w:r w:rsidR="005434F0">
        <w:tab/>
        <w:t>A disability benefit</w:t>
      </w:r>
      <w:r w:rsidR="00021E92">
        <w:t xml:space="preserve"> as defined in Section 1650.1110(e) of this Subpart;</w:t>
      </w:r>
    </w:p>
    <w:p w:rsidR="00B378AB" w:rsidRDefault="005434F0" w:rsidP="00021E92">
      <w:pPr>
        <w:widowControl w:val="0"/>
        <w:autoSpaceDE w:val="0"/>
        <w:autoSpaceDN w:val="0"/>
        <w:adjustRightInd w:val="0"/>
        <w:ind w:left="1440"/>
      </w:pPr>
      <w:r>
        <w:tab/>
      </w:r>
      <w:r>
        <w:tab/>
      </w:r>
    </w:p>
    <w:p w:rsidR="005434F0" w:rsidRDefault="00021E92" w:rsidP="007872BE">
      <w:pPr>
        <w:widowControl w:val="0"/>
        <w:autoSpaceDE w:val="0"/>
        <w:autoSpaceDN w:val="0"/>
        <w:adjustRightInd w:val="0"/>
        <w:ind w:left="2160" w:hanging="720"/>
      </w:pPr>
      <w:r>
        <w:t>3</w:t>
      </w:r>
      <w:r w:rsidR="005434F0">
        <w:t>)</w:t>
      </w:r>
      <w:r w:rsidR="005434F0">
        <w:tab/>
        <w:t>A Teachers' Retirement Insurance Program ("TRIP") benefit</w:t>
      </w:r>
      <w:r w:rsidR="00EF2D51">
        <w:t xml:space="preserve"> or any other health insurance benefit</w:t>
      </w:r>
      <w:r w:rsidR="005434F0">
        <w:t xml:space="preserve">; </w:t>
      </w:r>
      <w:r>
        <w:t>or</w:t>
      </w:r>
    </w:p>
    <w:p w:rsidR="00B378AB" w:rsidRDefault="00B378AB" w:rsidP="007872BE">
      <w:pPr>
        <w:widowControl w:val="0"/>
        <w:autoSpaceDE w:val="0"/>
        <w:autoSpaceDN w:val="0"/>
        <w:adjustRightInd w:val="0"/>
        <w:ind w:left="1440"/>
      </w:pPr>
    </w:p>
    <w:p w:rsidR="005434F0" w:rsidRDefault="00021E92" w:rsidP="007872BE">
      <w:pPr>
        <w:widowControl w:val="0"/>
        <w:autoSpaceDE w:val="0"/>
        <w:autoSpaceDN w:val="0"/>
        <w:adjustRightInd w:val="0"/>
        <w:ind w:left="1440"/>
      </w:pPr>
      <w:r>
        <w:t>4</w:t>
      </w:r>
      <w:r w:rsidR="005434F0">
        <w:t>)</w:t>
      </w:r>
      <w:r w:rsidR="005434F0">
        <w:tab/>
        <w:t>An error refund</w:t>
      </w:r>
      <w:r>
        <w:t xml:space="preserve"> as defined in Section 1650.1110(d) of this Subpart.</w:t>
      </w:r>
    </w:p>
    <w:p w:rsidR="0099442B" w:rsidRDefault="0099442B" w:rsidP="007872BE">
      <w:pPr>
        <w:widowControl w:val="0"/>
        <w:autoSpaceDE w:val="0"/>
        <w:autoSpaceDN w:val="0"/>
        <w:adjustRightInd w:val="0"/>
        <w:ind w:left="1440"/>
      </w:pPr>
    </w:p>
    <w:p w:rsidR="0099442B" w:rsidRDefault="0099442B" w:rsidP="0099442B">
      <w:pPr>
        <w:widowControl w:val="0"/>
        <w:autoSpaceDE w:val="0"/>
        <w:autoSpaceDN w:val="0"/>
        <w:adjustRightInd w:val="0"/>
        <w:ind w:left="1440" w:hanging="699"/>
      </w:pPr>
      <w:r>
        <w:t>d)</w:t>
      </w:r>
      <w:r>
        <w:tab/>
        <w:t>If a benefit or refund subject to a QILDRO is also subject to tax lien or withholding order, the System will deduct the amount due pursuant to the tax lien or withholding order prior to deducting the amount due pursuant to the QILDRO, until the System receives different instructions from the court that issued the QILDRO.  It is the member's or alternate payee's responsibility to obtain clarification from the court if the QILDRO should take priority ahead of a competing</w:t>
      </w:r>
      <w:r w:rsidR="00021E92">
        <w:t xml:space="preserve"> tax lien or withholding order.</w:t>
      </w:r>
    </w:p>
    <w:p w:rsidR="0099442B" w:rsidRDefault="0099442B" w:rsidP="007872BE">
      <w:pPr>
        <w:widowControl w:val="0"/>
        <w:autoSpaceDE w:val="0"/>
        <w:autoSpaceDN w:val="0"/>
        <w:adjustRightInd w:val="0"/>
        <w:ind w:left="1440"/>
      </w:pPr>
    </w:p>
    <w:p w:rsidR="00021E92" w:rsidRPr="00D55B37" w:rsidRDefault="00021E92">
      <w:pPr>
        <w:pStyle w:val="JCARSourceNote"/>
        <w:ind w:left="720"/>
      </w:pPr>
      <w:r w:rsidRPr="00D55B37">
        <w:t xml:space="preserve">(Source:  </w:t>
      </w:r>
      <w:r>
        <w:t>Amended</w:t>
      </w:r>
      <w:r w:rsidRPr="00D55B37">
        <w:t xml:space="preserve"> at </w:t>
      </w:r>
      <w:r>
        <w:t>32 I</w:t>
      </w:r>
      <w:r w:rsidRPr="00D55B37">
        <w:t xml:space="preserve">ll. Reg. </w:t>
      </w:r>
      <w:r w:rsidR="00C7771F">
        <w:t>4073</w:t>
      </w:r>
      <w:r w:rsidRPr="00D55B37">
        <w:t xml:space="preserve">, effective </w:t>
      </w:r>
      <w:r w:rsidR="00C7771F">
        <w:t>February 28, 2008</w:t>
      </w:r>
      <w:r w:rsidRPr="00D55B37">
        <w:t>)</w:t>
      </w:r>
    </w:p>
    <w:sectPr w:rsidR="00021E92" w:rsidRPr="00D55B37" w:rsidSect="007872B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4F0"/>
    <w:rsid w:val="00021E92"/>
    <w:rsid w:val="000E0741"/>
    <w:rsid w:val="0015778A"/>
    <w:rsid w:val="00177D52"/>
    <w:rsid w:val="00284A0C"/>
    <w:rsid w:val="00466A6E"/>
    <w:rsid w:val="005434F0"/>
    <w:rsid w:val="005F1639"/>
    <w:rsid w:val="0069227C"/>
    <w:rsid w:val="007872BE"/>
    <w:rsid w:val="009137BC"/>
    <w:rsid w:val="0099442B"/>
    <w:rsid w:val="00995ACC"/>
    <w:rsid w:val="00B378AB"/>
    <w:rsid w:val="00C7771F"/>
    <w:rsid w:val="00DA2028"/>
    <w:rsid w:val="00DE20A2"/>
    <w:rsid w:val="00DF72BE"/>
    <w:rsid w:val="00EF2D51"/>
    <w:rsid w:val="00F6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2D51"/>
  </w:style>
  <w:style w:type="paragraph" w:styleId="BodyTextIndent2">
    <w:name w:val="Body Text Indent 2"/>
    <w:basedOn w:val="Normal"/>
    <w:rsid w:val="0099442B"/>
    <w:pPr>
      <w:widowControl w:val="0"/>
      <w:autoSpaceDE w:val="0"/>
      <w:autoSpaceDN w:val="0"/>
      <w:adjustRightInd w:val="0"/>
      <w:ind w:left="2166" w:hanging="726"/>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F2D51"/>
  </w:style>
  <w:style w:type="paragraph" w:styleId="BodyTextIndent2">
    <w:name w:val="Body Text Indent 2"/>
    <w:basedOn w:val="Normal"/>
    <w:rsid w:val="0099442B"/>
    <w:pPr>
      <w:widowControl w:val="0"/>
      <w:autoSpaceDE w:val="0"/>
      <w:autoSpaceDN w:val="0"/>
      <w:adjustRightInd w:val="0"/>
      <w:ind w:left="2166" w:hanging="7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PauleyMG</dc:creator>
  <cp:keywords/>
  <dc:description/>
  <cp:lastModifiedBy>Roberts, John</cp:lastModifiedBy>
  <cp:revision>3</cp:revision>
  <dcterms:created xsi:type="dcterms:W3CDTF">2012-06-21T18:38:00Z</dcterms:created>
  <dcterms:modified xsi:type="dcterms:W3CDTF">2012-06-21T18:38:00Z</dcterms:modified>
</cp:coreProperties>
</file>