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99" w:rsidRDefault="00821C99" w:rsidP="000806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C99" w:rsidRDefault="00821C99" w:rsidP="00080649">
      <w:pPr>
        <w:widowControl w:val="0"/>
        <w:autoSpaceDE w:val="0"/>
        <w:autoSpaceDN w:val="0"/>
        <w:adjustRightInd w:val="0"/>
        <w:jc w:val="center"/>
      </w:pPr>
      <w:r>
        <w:t>SUBPART D:  GRIEVANCE ARBITRATION AND MEDIATION</w:t>
      </w:r>
    </w:p>
    <w:sectPr w:rsidR="00821C99" w:rsidSect="0008064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C99"/>
    <w:rsid w:val="00080649"/>
    <w:rsid w:val="004F3069"/>
    <w:rsid w:val="00816171"/>
    <w:rsid w:val="00821C99"/>
    <w:rsid w:val="0096776B"/>
    <w:rsid w:val="00D2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GRIEVANCE ARBITRATION AND MEDIATION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GRIEVANCE ARBITRATION AND MEDIATION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