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0A" w:rsidRDefault="007A450A" w:rsidP="007A45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450A" w:rsidRDefault="007A450A" w:rsidP="007A450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1100.100  Gender Usage</w:t>
      </w:r>
      <w:r>
        <w:t xml:space="preserve"> </w:t>
      </w:r>
    </w:p>
    <w:p w:rsidR="007A450A" w:rsidRDefault="007A450A" w:rsidP="007A450A">
      <w:pPr>
        <w:widowControl w:val="0"/>
        <w:autoSpaceDE w:val="0"/>
        <w:autoSpaceDN w:val="0"/>
        <w:adjustRightInd w:val="0"/>
      </w:pPr>
    </w:p>
    <w:p w:rsidR="007A450A" w:rsidRDefault="007A450A" w:rsidP="007A450A">
      <w:pPr>
        <w:widowControl w:val="0"/>
        <w:autoSpaceDE w:val="0"/>
        <w:autoSpaceDN w:val="0"/>
        <w:adjustRightInd w:val="0"/>
      </w:pPr>
      <w:r>
        <w:t xml:space="preserve">Whenever the masculine gender is used in 80 Ill. Adm. Code: Subtitle C, Chapter III, that reference also refers to the female gender. </w:t>
      </w:r>
    </w:p>
    <w:p w:rsidR="007A450A" w:rsidRDefault="007A450A" w:rsidP="007A450A">
      <w:pPr>
        <w:widowControl w:val="0"/>
        <w:autoSpaceDE w:val="0"/>
        <w:autoSpaceDN w:val="0"/>
        <w:adjustRightInd w:val="0"/>
      </w:pPr>
    </w:p>
    <w:p w:rsidR="007A450A" w:rsidRDefault="007A450A" w:rsidP="007A450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14 Ill. Reg. 1270, effective January 5, 1990) </w:t>
      </w:r>
    </w:p>
    <w:sectPr w:rsidR="007A450A" w:rsidSect="007A45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450A"/>
    <w:rsid w:val="005C3366"/>
    <w:rsid w:val="007A450A"/>
    <w:rsid w:val="00AA0EC6"/>
    <w:rsid w:val="00E619C9"/>
    <w:rsid w:val="00F8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1100</vt:lpstr>
    </vt:vector>
  </TitlesOfParts>
  <Company>state of illinois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1100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