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9B" w:rsidRDefault="0001669B" w:rsidP="000166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669B" w:rsidRDefault="0001669B" w:rsidP="000166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630.310  Election to Public Office</w:t>
      </w:r>
      <w:r>
        <w:t xml:space="preserve"> </w:t>
      </w:r>
    </w:p>
    <w:p w:rsidR="0001669B" w:rsidRDefault="0001669B" w:rsidP="0001669B">
      <w:pPr>
        <w:widowControl w:val="0"/>
        <w:autoSpaceDE w:val="0"/>
        <w:autoSpaceDN w:val="0"/>
        <w:adjustRightInd w:val="0"/>
      </w:pPr>
    </w:p>
    <w:p w:rsidR="0001669B" w:rsidRDefault="0001669B" w:rsidP="0001669B">
      <w:pPr>
        <w:widowControl w:val="0"/>
        <w:autoSpaceDE w:val="0"/>
        <w:autoSpaceDN w:val="0"/>
        <w:adjustRightInd w:val="0"/>
      </w:pPr>
      <w:r>
        <w:t xml:space="preserve">Employees who are elected to public office shall, upon request, be granted a leave of absence without pay for so long as they remain elected public officers and they shall be returned to the same position from which they were on leave or a comparable position providing they so request within thirty (30) calendar days following termination of their elected offices. </w:t>
      </w:r>
    </w:p>
    <w:sectPr w:rsidR="0001669B" w:rsidSect="000166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69B"/>
    <w:rsid w:val="0001669B"/>
    <w:rsid w:val="005C3366"/>
    <w:rsid w:val="00661E9A"/>
    <w:rsid w:val="00840E42"/>
    <w:rsid w:val="0084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