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61" w:rsidRDefault="00B06861" w:rsidP="00B06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861" w:rsidRDefault="00B06861" w:rsidP="00B068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620.160  Employment of Family Members</w:t>
      </w:r>
      <w:r>
        <w:t xml:space="preserve"> </w:t>
      </w:r>
    </w:p>
    <w:p w:rsidR="00B06861" w:rsidRDefault="00B06861" w:rsidP="00B06861">
      <w:pPr>
        <w:widowControl w:val="0"/>
        <w:autoSpaceDE w:val="0"/>
        <w:autoSpaceDN w:val="0"/>
        <w:adjustRightInd w:val="0"/>
      </w:pPr>
    </w:p>
    <w:p w:rsidR="00B06861" w:rsidRDefault="00B06861" w:rsidP="00B06861">
      <w:pPr>
        <w:widowControl w:val="0"/>
        <w:autoSpaceDE w:val="0"/>
        <w:autoSpaceDN w:val="0"/>
        <w:adjustRightInd w:val="0"/>
      </w:pPr>
      <w:r>
        <w:t xml:space="preserve">No spouse, parent, child, brother or sister of a present employee of the Office of the Treasurer is eligible for a position of employment within the same operational unit which is subject to the Code.  This Section does not affect relatives employed prior to the effective date of this Section. </w:t>
      </w:r>
    </w:p>
    <w:sectPr w:rsidR="00B06861" w:rsidSect="00B06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861"/>
    <w:rsid w:val="00214067"/>
    <w:rsid w:val="005C3366"/>
    <w:rsid w:val="007278AC"/>
    <w:rsid w:val="00B06861"/>
    <w:rsid w:val="00E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