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Default="00867E09" w:rsidP="00867E09">
      <w:pPr>
        <w:widowControl w:val="0"/>
        <w:autoSpaceDE w:val="0"/>
        <w:autoSpaceDN w:val="0"/>
        <w:adjustRightInd w:val="0"/>
      </w:pPr>
      <w:bookmarkStart w:id="0" w:name="_GoBack"/>
      <w:bookmarkEnd w:id="0"/>
    </w:p>
    <w:p w:rsidR="00867E09" w:rsidRDefault="00867E09" w:rsidP="00867E09">
      <w:pPr>
        <w:widowControl w:val="0"/>
        <w:autoSpaceDE w:val="0"/>
        <w:autoSpaceDN w:val="0"/>
        <w:adjustRightInd w:val="0"/>
      </w:pPr>
      <w:r>
        <w:rPr>
          <w:b/>
          <w:bCs/>
        </w:rPr>
        <w:t>Section 320.80  Allocation Change of Existing Positions</w:t>
      </w:r>
      <w:r>
        <w:t xml:space="preserve"> </w:t>
      </w:r>
    </w:p>
    <w:p w:rsidR="00867E09" w:rsidRDefault="00867E09" w:rsidP="00867E09">
      <w:pPr>
        <w:widowControl w:val="0"/>
        <w:autoSpaceDE w:val="0"/>
        <w:autoSpaceDN w:val="0"/>
        <w:adjustRightInd w:val="0"/>
      </w:pPr>
    </w:p>
    <w:p w:rsidR="00867E09" w:rsidRDefault="00867E09" w:rsidP="00867E09">
      <w:pPr>
        <w:widowControl w:val="0"/>
        <w:autoSpaceDE w:val="0"/>
        <w:autoSpaceDN w:val="0"/>
        <w:adjustRightInd w:val="0"/>
      </w:pPr>
      <w:r>
        <w:t xml:space="preserve">The Director of Central Management Services shall change the allocations of existing positions when sufficient changes occur in duties, responsibilities or requirements of such positions  as provided in the Rule on Position Classification and Allocation (80 Ill. Adm. Code 301). </w:t>
      </w:r>
    </w:p>
    <w:sectPr w:rsidR="00867E09" w:rsidSect="00867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E09"/>
    <w:rsid w:val="00035402"/>
    <w:rsid w:val="002F70C5"/>
    <w:rsid w:val="005C3366"/>
    <w:rsid w:val="00867E09"/>
    <w:rsid w:val="00E4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