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E448" w14:textId="77777777" w:rsidR="00B930EE" w:rsidRDefault="00B930EE" w:rsidP="00B930EE">
      <w:pPr>
        <w:widowControl w:val="0"/>
        <w:autoSpaceDE w:val="0"/>
        <w:autoSpaceDN w:val="0"/>
        <w:adjustRightInd w:val="0"/>
      </w:pPr>
    </w:p>
    <w:p w14:paraId="291573A7" w14:textId="77777777" w:rsidR="00B930EE" w:rsidRDefault="00B930EE" w:rsidP="00B930EE">
      <w:pPr>
        <w:widowControl w:val="0"/>
        <w:autoSpaceDE w:val="0"/>
        <w:autoSpaceDN w:val="0"/>
        <w:adjustRightInd w:val="0"/>
      </w:pPr>
      <w:r>
        <w:rPr>
          <w:b/>
          <w:bCs/>
        </w:rPr>
        <w:t>Section 310.300  Educator Schedule for RC-063 and HR-010</w:t>
      </w:r>
      <w:r>
        <w:t xml:space="preserve"> </w:t>
      </w:r>
    </w:p>
    <w:p w14:paraId="37028ACF" w14:textId="77777777" w:rsidR="00B930EE" w:rsidRPr="008F2795" w:rsidRDefault="00B930EE" w:rsidP="00B930EE">
      <w:pPr>
        <w:widowControl w:val="0"/>
        <w:autoSpaceDE w:val="0"/>
        <w:autoSpaceDN w:val="0"/>
        <w:adjustRightInd w:val="0"/>
      </w:pPr>
    </w:p>
    <w:p w14:paraId="7794096D" w14:textId="77777777" w:rsidR="00B930EE" w:rsidRDefault="00B930EE" w:rsidP="00B930EE">
      <w:pPr>
        <w:widowControl w:val="0"/>
        <w:autoSpaceDE w:val="0"/>
        <w:autoSpaceDN w:val="0"/>
        <w:adjustRightInd w:val="0"/>
      </w:pPr>
      <w:r>
        <w:t xml:space="preserve">The rates of pay for employees in an Educator or </w:t>
      </w:r>
      <w:r w:rsidRPr="00EE6DC1">
        <w:t xml:space="preserve">Educator - Career and Technical </w:t>
      </w:r>
      <w:r>
        <w:t xml:space="preserve">position shall be as determined in this Section and as shown in Appendix A, Tables T and Y. </w:t>
      </w:r>
    </w:p>
    <w:p w14:paraId="053A9FD3" w14:textId="77777777" w:rsidR="00B930EE" w:rsidRDefault="00B930EE" w:rsidP="00B930EE"/>
    <w:p w14:paraId="351213A1" w14:textId="77777777" w:rsidR="00B930EE" w:rsidRDefault="00B930EE" w:rsidP="00B930EE">
      <w:pPr>
        <w:widowControl w:val="0"/>
        <w:autoSpaceDE w:val="0"/>
        <w:autoSpaceDN w:val="0"/>
        <w:adjustRightInd w:val="0"/>
        <w:ind w:left="1440" w:hanging="720"/>
      </w:pPr>
      <w:r>
        <w:t>a)</w:t>
      </w:r>
      <w:r>
        <w:tab/>
        <w:t xml:space="preserve">Selection of the appropriate salary lane will be based on the level of academic status attained by the incumbent that relates to the educational programs of the employing agency. All hours beyond bachelor's level must be approved by the employing agency as being applicable to its programs. </w:t>
      </w:r>
    </w:p>
    <w:p w14:paraId="1187E740" w14:textId="77777777" w:rsidR="00B930EE" w:rsidRDefault="00B930EE" w:rsidP="00B930EE"/>
    <w:p w14:paraId="25BF3AF9" w14:textId="77777777" w:rsidR="00B930EE" w:rsidRDefault="00B930EE" w:rsidP="00B930EE">
      <w:pPr>
        <w:widowControl w:val="0"/>
        <w:autoSpaceDE w:val="0"/>
        <w:autoSpaceDN w:val="0"/>
        <w:adjustRightInd w:val="0"/>
        <w:ind w:left="1440" w:hanging="720"/>
      </w:pPr>
      <w:r>
        <w:t>b)</w:t>
      </w:r>
      <w:r>
        <w:tab/>
        <w:t xml:space="preserve">All provisions of Subpart A shall apply to incumbents of the Educator positions, with the following exceptions: </w:t>
      </w:r>
    </w:p>
    <w:p w14:paraId="34462931" w14:textId="77777777" w:rsidR="00B930EE" w:rsidRDefault="00B930EE" w:rsidP="00B930EE"/>
    <w:p w14:paraId="02A70243" w14:textId="77777777" w:rsidR="00B930EE" w:rsidRDefault="00B930EE" w:rsidP="00B930EE">
      <w:pPr>
        <w:widowControl w:val="0"/>
        <w:autoSpaceDE w:val="0"/>
        <w:autoSpaceDN w:val="0"/>
        <w:adjustRightInd w:val="0"/>
        <w:ind w:left="1440"/>
      </w:pPr>
      <w:r>
        <w:t>1)</w:t>
      </w:r>
      <w:r>
        <w:tab/>
        <w:t>For HR-010 only, Section 310.100(b) and (l) shall not apply.</w:t>
      </w:r>
    </w:p>
    <w:p w14:paraId="5C0E866D" w14:textId="77777777" w:rsidR="00B930EE" w:rsidRDefault="00B930EE" w:rsidP="00B930EE"/>
    <w:p w14:paraId="3447E562" w14:textId="77777777" w:rsidR="00B930EE" w:rsidRDefault="00B930EE" w:rsidP="00B930EE">
      <w:pPr>
        <w:widowControl w:val="0"/>
        <w:autoSpaceDE w:val="0"/>
        <w:autoSpaceDN w:val="0"/>
        <w:adjustRightInd w:val="0"/>
        <w:ind w:left="2166" w:hanging="741"/>
      </w:pPr>
      <w:r>
        <w:t>2)</w:t>
      </w:r>
      <w:r>
        <w:tab/>
        <w:t xml:space="preserve">For both RC-063 and HR-010: Section 310.100(d)(3) and (4), (e) and (f) shall not apply. </w:t>
      </w:r>
    </w:p>
    <w:p w14:paraId="4537ACA7" w14:textId="77777777" w:rsidR="00B930EE" w:rsidRDefault="00B930EE" w:rsidP="00B930EE"/>
    <w:p w14:paraId="03E76A86" w14:textId="77777777" w:rsidR="00B930EE" w:rsidRDefault="00B930EE" w:rsidP="00B930EE">
      <w:pPr>
        <w:widowControl w:val="0"/>
        <w:autoSpaceDE w:val="0"/>
        <w:autoSpaceDN w:val="0"/>
        <w:adjustRightInd w:val="0"/>
        <w:ind w:left="1440" w:hanging="720"/>
      </w:pPr>
      <w:r>
        <w:t>c)</w:t>
      </w:r>
      <w:r>
        <w:tab/>
        <w:t>Upon furnishing evidence of the satisfactory completion of required course work, the employee shall be advanced in pay to the same numbered step in the appropriate salary lane.  Increases in the rate of pay shall be effective on the first day of the pay period following approval.</w:t>
      </w:r>
    </w:p>
    <w:p w14:paraId="5FEE40B6" w14:textId="77777777" w:rsidR="00B930EE" w:rsidRDefault="00B930EE" w:rsidP="00B930EE"/>
    <w:p w14:paraId="3D3CAF3B" w14:textId="495A4ED5" w:rsidR="007A7825" w:rsidRPr="00B930EE" w:rsidRDefault="00B930EE" w:rsidP="00B930EE">
      <w:pPr>
        <w:pStyle w:val="JCARSourceNote"/>
        <w:ind w:left="720"/>
      </w:pPr>
      <w:r>
        <w:t xml:space="preserve">(Source:  Amended at 46 Ill. Reg. </w:t>
      </w:r>
      <w:r>
        <w:t>11713</w:t>
      </w:r>
      <w:r>
        <w:t xml:space="preserve">, effective </w:t>
      </w:r>
      <w:r>
        <w:t>July 1, 2022</w:t>
      </w:r>
      <w:r>
        <w:t>)</w:t>
      </w:r>
    </w:p>
    <w:sectPr w:rsidR="007A7825" w:rsidRPr="00B930EE" w:rsidSect="000C55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34466"/>
    <w:rsid w:val="000C552E"/>
    <w:rsid w:val="001326E3"/>
    <w:rsid w:val="001A63AC"/>
    <w:rsid w:val="001E0BE2"/>
    <w:rsid w:val="00224D40"/>
    <w:rsid w:val="00294191"/>
    <w:rsid w:val="002C2D40"/>
    <w:rsid w:val="0032393E"/>
    <w:rsid w:val="003F575D"/>
    <w:rsid w:val="00406833"/>
    <w:rsid w:val="0041469F"/>
    <w:rsid w:val="00492133"/>
    <w:rsid w:val="006669EB"/>
    <w:rsid w:val="00706A33"/>
    <w:rsid w:val="00715052"/>
    <w:rsid w:val="007357AE"/>
    <w:rsid w:val="007A0457"/>
    <w:rsid w:val="007A7825"/>
    <w:rsid w:val="008369C5"/>
    <w:rsid w:val="0086165E"/>
    <w:rsid w:val="00892DE3"/>
    <w:rsid w:val="008F2795"/>
    <w:rsid w:val="00943163"/>
    <w:rsid w:val="00A22F87"/>
    <w:rsid w:val="00AA73F8"/>
    <w:rsid w:val="00B4387B"/>
    <w:rsid w:val="00B930EE"/>
    <w:rsid w:val="00C34466"/>
    <w:rsid w:val="00D04B86"/>
    <w:rsid w:val="00F3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9B942D"/>
  <w15:docId w15:val="{AEFDFEAA-BB2F-44A4-880E-B158AEB4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3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Shipley, Melissa A.</cp:lastModifiedBy>
  <cp:revision>4</cp:revision>
  <dcterms:created xsi:type="dcterms:W3CDTF">2016-06-16T14:10:00Z</dcterms:created>
  <dcterms:modified xsi:type="dcterms:W3CDTF">2022-07-15T17:25:00Z</dcterms:modified>
</cp:coreProperties>
</file>