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EE1" w:rsidRDefault="00501EE1" w:rsidP="00501EE1">
      <w:pPr>
        <w:rPr>
          <w:b/>
        </w:rPr>
      </w:pPr>
    </w:p>
    <w:p w:rsidR="00501EE1" w:rsidRDefault="00501EE1" w:rsidP="00501EE1">
      <w:r>
        <w:rPr>
          <w:b/>
        </w:rPr>
        <w:t>Section 305.320  Extends Jurisdiction A, B and C (January 1, 2016)</w:t>
      </w:r>
    </w:p>
    <w:p w:rsidR="00501EE1" w:rsidRDefault="00501EE1" w:rsidP="00501EE1"/>
    <w:p w:rsidR="00501EE1" w:rsidRDefault="00501EE1" w:rsidP="00501EE1">
      <w:pPr>
        <w:ind w:left="1440" w:hanging="720"/>
      </w:pPr>
      <w:r>
        <w:t>a)</w:t>
      </w:r>
      <w:r>
        <w:tab/>
      </w:r>
      <w:r w:rsidRPr="001D37F9">
        <w:t>Effective J</w:t>
      </w:r>
      <w:r>
        <w:t>anuary 1, 2016</w:t>
      </w:r>
      <w:r w:rsidRPr="001D37F9">
        <w:t xml:space="preserve">, the Personnel Code Jurisdictions A, B and C will be extended to the Illinois Commerce Commission positions of Financial and Budget Assistant, </w:t>
      </w:r>
      <w:r>
        <w:t xml:space="preserve">9-1-1 </w:t>
      </w:r>
      <w:r w:rsidRPr="001D37F9">
        <w:t>Analyst III, and Manager 9-1-1. These positions will be reclassified by CMS as Accountant, Executive II, and Public Service Administrator, Option 1, respectively.</w:t>
      </w:r>
    </w:p>
    <w:p w:rsidR="00501EE1" w:rsidRDefault="00501EE1" w:rsidP="00501EE1">
      <w:pPr>
        <w:ind w:left="1440" w:hanging="720"/>
      </w:pPr>
    </w:p>
    <w:p w:rsidR="00501EE1" w:rsidRDefault="00501EE1" w:rsidP="00501EE1">
      <w:pPr>
        <w:ind w:left="1440" w:hanging="720"/>
      </w:pPr>
      <w:r>
        <w:t>b)</w:t>
      </w:r>
      <w:r>
        <w:tab/>
      </w:r>
      <w:r w:rsidRPr="001D37F9">
        <w:t xml:space="preserve">With the exception of those employees who have already been determined qualified, the affected employees cited in subsection (a) will be required to qualify within six months in the same kind of examination as those required for entrance examinations for comparable positions. All other appointments subsequent to </w:t>
      </w:r>
      <w:r>
        <w:t>January 1, 2016</w:t>
      </w:r>
      <w:r w:rsidRPr="001D37F9">
        <w:t xml:space="preserve"> will be made pursuant to provisions of the</w:t>
      </w:r>
      <w:r w:rsidR="00D9051F">
        <w:t xml:space="preserve"> </w:t>
      </w:r>
      <w:r w:rsidRPr="001D37F9">
        <w:t xml:space="preserve">Personnel Code and the rules of the Department of Central Management Services (80 Ill. Adm. Code 301, 302, 303, 304, 310 and 320). No provision of this Section in any way affects the status of employees already holding certified status under the Personnel Code. All other provisions of the Personnel Code and rules of the Department of Central Management Services will apply to the affected </w:t>
      </w:r>
      <w:r>
        <w:t>employees effective January 1, 2016</w:t>
      </w:r>
      <w:r w:rsidRPr="001D37F9">
        <w:t>.</w:t>
      </w:r>
    </w:p>
    <w:p w:rsidR="000174EB" w:rsidRDefault="000174EB" w:rsidP="00093935"/>
    <w:p w:rsidR="00501EE1" w:rsidRPr="00093935" w:rsidRDefault="00501EE1" w:rsidP="00501EE1">
      <w:pPr>
        <w:ind w:firstLine="720"/>
      </w:pPr>
      <w:r>
        <w:t>(Source:  A</w:t>
      </w:r>
      <w:r w:rsidR="00F051C3">
        <w:t>d</w:t>
      </w:r>
      <w:r>
        <w:t xml:space="preserve">ded at 42 Ill. Reg. </w:t>
      </w:r>
      <w:r w:rsidR="00A45A21">
        <w:t>12967</w:t>
      </w:r>
      <w:r>
        <w:t xml:space="preserve">, effective </w:t>
      </w:r>
      <w:bookmarkStart w:id="0" w:name="_GoBack"/>
      <w:r w:rsidR="00A45A21">
        <w:t>June 25, 2018</w:t>
      </w:r>
      <w:bookmarkEnd w:id="0"/>
      <w:r>
        <w:t>)</w:t>
      </w:r>
    </w:p>
    <w:sectPr w:rsidR="00501EE1"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1E16" w:rsidRDefault="00D71E16">
      <w:r>
        <w:separator/>
      </w:r>
    </w:p>
  </w:endnote>
  <w:endnote w:type="continuationSeparator" w:id="0">
    <w:p w:rsidR="00D71E16" w:rsidRDefault="00D71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1E16" w:rsidRDefault="00D71E16">
      <w:r>
        <w:separator/>
      </w:r>
    </w:p>
  </w:footnote>
  <w:footnote w:type="continuationSeparator" w:id="0">
    <w:p w:rsidR="00D71E16" w:rsidRDefault="00D71E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E1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34A13"/>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159"/>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1EE1"/>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2128"/>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CE0"/>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45A2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3C67"/>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1E16"/>
    <w:rsid w:val="00D767DE"/>
    <w:rsid w:val="00D76B84"/>
    <w:rsid w:val="00D77DCF"/>
    <w:rsid w:val="00D876AB"/>
    <w:rsid w:val="00D87E2A"/>
    <w:rsid w:val="00D90457"/>
    <w:rsid w:val="00D9051F"/>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1C3"/>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A6DC3"/>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345529-FAD3-4531-A271-780BF5863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EE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3</cp:revision>
  <dcterms:created xsi:type="dcterms:W3CDTF">2018-04-09T13:52:00Z</dcterms:created>
  <dcterms:modified xsi:type="dcterms:W3CDTF">2018-07-05T18:16:00Z</dcterms:modified>
</cp:coreProperties>
</file>