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B31" w:rsidRPr="000D3AD5" w:rsidRDefault="00941B31" w:rsidP="00941B31">
      <w:pPr>
        <w:rPr>
          <w:rFonts w:ascii="Times New Roman" w:hAnsi="Times New Roman"/>
          <w:sz w:val="24"/>
          <w:szCs w:val="24"/>
        </w:rPr>
      </w:pPr>
      <w:bookmarkStart w:id="0" w:name="_GoBack"/>
      <w:bookmarkEnd w:id="0"/>
    </w:p>
    <w:p w:rsidR="00941B31" w:rsidRPr="000D3AD5" w:rsidRDefault="00941B31" w:rsidP="00941B31">
      <w:pPr>
        <w:rPr>
          <w:rFonts w:ascii="Times New Roman" w:hAnsi="Times New Roman"/>
          <w:b/>
          <w:sz w:val="24"/>
          <w:szCs w:val="24"/>
        </w:rPr>
      </w:pPr>
      <w:r w:rsidRPr="000D3AD5">
        <w:rPr>
          <w:rFonts w:ascii="Times New Roman" w:hAnsi="Times New Roman"/>
          <w:b/>
          <w:sz w:val="24"/>
          <w:szCs w:val="24"/>
        </w:rPr>
        <w:t>Section 305.250  Extends Jurisdiction A, B and C (January 16, 2006)</w:t>
      </w:r>
    </w:p>
    <w:p w:rsidR="00941B31" w:rsidRPr="000D3AD5" w:rsidRDefault="00941B31" w:rsidP="00941B31">
      <w:pPr>
        <w:rPr>
          <w:rFonts w:ascii="Times New Roman" w:hAnsi="Times New Roman"/>
          <w:sz w:val="24"/>
          <w:szCs w:val="24"/>
        </w:rPr>
      </w:pPr>
    </w:p>
    <w:p w:rsidR="00941B31" w:rsidRPr="000D3AD5" w:rsidRDefault="00941B31" w:rsidP="00941B31">
      <w:pPr>
        <w:rPr>
          <w:rFonts w:ascii="Times New Roman" w:hAnsi="Times New Roman"/>
          <w:sz w:val="24"/>
          <w:szCs w:val="24"/>
        </w:rPr>
      </w:pPr>
      <w:r w:rsidRPr="000D3AD5">
        <w:rPr>
          <w:rFonts w:ascii="Times New Roman" w:hAnsi="Times New Roman"/>
          <w:sz w:val="24"/>
          <w:szCs w:val="24"/>
        </w:rPr>
        <w:t>Effective January 16, 2006</w:t>
      </w:r>
      <w:r w:rsidR="00504F48">
        <w:rPr>
          <w:rFonts w:ascii="Times New Roman" w:hAnsi="Times New Roman"/>
          <w:sz w:val="24"/>
          <w:szCs w:val="24"/>
        </w:rPr>
        <w:t>,</w:t>
      </w:r>
      <w:r w:rsidRPr="000D3AD5">
        <w:rPr>
          <w:rFonts w:ascii="Times New Roman" w:hAnsi="Times New Roman"/>
          <w:sz w:val="24"/>
          <w:szCs w:val="24"/>
        </w:rPr>
        <w:t xml:space="preserve"> Jurisdictions A, B and C of the Personnel Code [20 ILCS 415] will be extended to all non-Code, non-supervisory positions that include the classifications of Administrative Assistant I, Administrative Assistant II and Administrative Assistant III in the Capital Development Board and the Illinois Commerce Commission; all non-code, non-supervisory positions that include the classifications of Desktop Technician, General Services Technician, Business Analyst II, System Engineer I, System Engineer II, System Engineer III, System Developer I, System Developer II, System Developer III and Administrative Coordinator in the Illinois Commerce Commission; all non-code, non-supervisory positions that include the classification of Nuclear Safety Policy Analyst I </w:t>
      </w:r>
      <w:r w:rsidR="003E3B1F">
        <w:rPr>
          <w:rFonts w:ascii="Times New Roman" w:hAnsi="Times New Roman"/>
          <w:sz w:val="24"/>
          <w:szCs w:val="24"/>
        </w:rPr>
        <w:t xml:space="preserve">who perform the functions of review of agency records management policies </w:t>
      </w:r>
      <w:r w:rsidRPr="000D3AD5">
        <w:rPr>
          <w:rFonts w:ascii="Times New Roman" w:hAnsi="Times New Roman"/>
          <w:sz w:val="24"/>
          <w:szCs w:val="24"/>
        </w:rPr>
        <w:t>in the Illinois Emergency Management Agency.  Employees of these offices serving prior to January 16, 2006 will be required to qualify within 6 months in the same kind of examination as the entrance examination for a comparable position.  All appointments in these divisions made</w:t>
      </w:r>
      <w:r w:rsidR="003E3B1F">
        <w:rPr>
          <w:rFonts w:ascii="Times New Roman" w:hAnsi="Times New Roman"/>
          <w:sz w:val="24"/>
          <w:szCs w:val="24"/>
        </w:rPr>
        <w:t xml:space="preserve"> subsequent to January 16, 2006</w:t>
      </w:r>
      <w:r w:rsidRPr="000D3AD5">
        <w:rPr>
          <w:rFonts w:ascii="Times New Roman" w:hAnsi="Times New Roman"/>
          <w:sz w:val="24"/>
          <w:szCs w:val="24"/>
        </w:rPr>
        <w:t xml:space="preserve"> will be made pursuant to provisions of the Illinois Personnel Code and the Personnel Rules </w:t>
      </w:r>
      <w:r w:rsidR="003E3B1F">
        <w:rPr>
          <w:rFonts w:ascii="Times New Roman" w:hAnsi="Times New Roman"/>
          <w:sz w:val="24"/>
          <w:szCs w:val="24"/>
        </w:rPr>
        <w:t>(</w:t>
      </w:r>
      <w:r w:rsidRPr="000D3AD5">
        <w:rPr>
          <w:rFonts w:ascii="Times New Roman" w:hAnsi="Times New Roman"/>
          <w:sz w:val="24"/>
          <w:szCs w:val="24"/>
        </w:rPr>
        <w:t>80 Ill. Adm. Code 301-303</w:t>
      </w:r>
      <w:r w:rsidR="003E3B1F">
        <w:rPr>
          <w:rFonts w:ascii="Times New Roman" w:hAnsi="Times New Roman"/>
          <w:sz w:val="24"/>
          <w:szCs w:val="24"/>
        </w:rPr>
        <w:t>)</w:t>
      </w:r>
      <w:r w:rsidRPr="000D3AD5">
        <w:rPr>
          <w:rFonts w:ascii="Times New Roman" w:hAnsi="Times New Roman"/>
          <w:sz w:val="24"/>
          <w:szCs w:val="24"/>
        </w:rPr>
        <w:t>.  No provision of this Section in any way affects the status of any employee in the Capital Development Board, the Illinois Commerce Commission or the Illinois Emergency Management Agency already holding certified status under the Illinois Personnel Code.  All other provisions of the Illinois Personnel Code and the Personnel Rules of the Department of Central Management Services will apply to the employees of the above named offices effective January 16, 2006.</w:t>
      </w:r>
    </w:p>
    <w:p w:rsidR="00941B31" w:rsidRPr="00032198" w:rsidRDefault="00941B31" w:rsidP="00941B31">
      <w:pPr>
        <w:rPr>
          <w:rFonts w:ascii="Times New Roman" w:hAnsi="Times New Roman"/>
          <w:sz w:val="24"/>
          <w:szCs w:val="24"/>
        </w:rPr>
      </w:pPr>
    </w:p>
    <w:p w:rsidR="00941B31" w:rsidRPr="003E3B1F" w:rsidRDefault="00941B31" w:rsidP="00941B31">
      <w:pPr>
        <w:pStyle w:val="JCARSourceNote"/>
        <w:ind w:left="720"/>
        <w:rPr>
          <w:rFonts w:ascii="Times New Roman" w:hAnsi="Times New Roman"/>
          <w:sz w:val="24"/>
          <w:szCs w:val="24"/>
        </w:rPr>
      </w:pPr>
      <w:r w:rsidRPr="003E3B1F">
        <w:rPr>
          <w:rFonts w:ascii="Times New Roman" w:hAnsi="Times New Roman"/>
          <w:sz w:val="24"/>
          <w:szCs w:val="24"/>
        </w:rPr>
        <w:t>(Source:  A</w:t>
      </w:r>
      <w:r w:rsidR="00504F48">
        <w:rPr>
          <w:rFonts w:ascii="Times New Roman" w:hAnsi="Times New Roman"/>
          <w:sz w:val="24"/>
          <w:szCs w:val="24"/>
        </w:rPr>
        <w:t>d</w:t>
      </w:r>
      <w:r w:rsidRPr="003E3B1F">
        <w:rPr>
          <w:rFonts w:ascii="Times New Roman" w:hAnsi="Times New Roman"/>
          <w:sz w:val="24"/>
          <w:szCs w:val="24"/>
        </w:rPr>
        <w:t xml:space="preserve">ded at 30 Ill. Reg. </w:t>
      </w:r>
      <w:r w:rsidR="00795C03">
        <w:rPr>
          <w:rFonts w:ascii="Times New Roman" w:hAnsi="Times New Roman"/>
          <w:sz w:val="24"/>
          <w:szCs w:val="24"/>
        </w:rPr>
        <w:t>9321</w:t>
      </w:r>
      <w:r w:rsidRPr="003E3B1F">
        <w:rPr>
          <w:rFonts w:ascii="Times New Roman" w:hAnsi="Times New Roman"/>
          <w:sz w:val="24"/>
          <w:szCs w:val="24"/>
        </w:rPr>
        <w:t xml:space="preserve">, effective </w:t>
      </w:r>
      <w:r w:rsidR="00795C03">
        <w:rPr>
          <w:rFonts w:ascii="Times New Roman" w:hAnsi="Times New Roman"/>
          <w:sz w:val="24"/>
          <w:szCs w:val="24"/>
        </w:rPr>
        <w:t>May 4, 2006</w:t>
      </w:r>
      <w:r w:rsidRPr="003E3B1F">
        <w:rPr>
          <w:rFonts w:ascii="Times New Roman" w:hAnsi="Times New Roman"/>
          <w:sz w:val="24"/>
          <w:szCs w:val="24"/>
        </w:rPr>
        <w:t>)</w:t>
      </w:r>
    </w:p>
    <w:sectPr w:rsidR="00941B31" w:rsidRPr="003E3B1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18CF">
      <w:r>
        <w:separator/>
      </w:r>
    </w:p>
  </w:endnote>
  <w:endnote w:type="continuationSeparator" w:id="0">
    <w:p w:rsidR="00000000" w:rsidRDefault="0091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18CF">
      <w:r>
        <w:separator/>
      </w:r>
    </w:p>
  </w:footnote>
  <w:footnote w:type="continuationSeparator" w:id="0">
    <w:p w:rsidR="00000000" w:rsidRDefault="00911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E3B1F"/>
    <w:rsid w:val="003F3A28"/>
    <w:rsid w:val="003F5FD7"/>
    <w:rsid w:val="00431CFE"/>
    <w:rsid w:val="00465372"/>
    <w:rsid w:val="004D73D3"/>
    <w:rsid w:val="005001C5"/>
    <w:rsid w:val="00500C4C"/>
    <w:rsid w:val="00504F48"/>
    <w:rsid w:val="00515579"/>
    <w:rsid w:val="0052308E"/>
    <w:rsid w:val="00530BE1"/>
    <w:rsid w:val="00542E97"/>
    <w:rsid w:val="00545A1C"/>
    <w:rsid w:val="0056157E"/>
    <w:rsid w:val="0056501E"/>
    <w:rsid w:val="006205BF"/>
    <w:rsid w:val="006541CA"/>
    <w:rsid w:val="0065787F"/>
    <w:rsid w:val="006A2114"/>
    <w:rsid w:val="00776784"/>
    <w:rsid w:val="00780733"/>
    <w:rsid w:val="00795C03"/>
    <w:rsid w:val="007D406F"/>
    <w:rsid w:val="008271B1"/>
    <w:rsid w:val="00837F88"/>
    <w:rsid w:val="0084781C"/>
    <w:rsid w:val="008E3F66"/>
    <w:rsid w:val="009118CF"/>
    <w:rsid w:val="00932B5E"/>
    <w:rsid w:val="00935A8C"/>
    <w:rsid w:val="00941B31"/>
    <w:rsid w:val="0098276C"/>
    <w:rsid w:val="00A174BB"/>
    <w:rsid w:val="00A2265D"/>
    <w:rsid w:val="00A24A32"/>
    <w:rsid w:val="00A600AA"/>
    <w:rsid w:val="00AE1744"/>
    <w:rsid w:val="00AE5547"/>
    <w:rsid w:val="00AE7764"/>
    <w:rsid w:val="00B35D67"/>
    <w:rsid w:val="00B516F7"/>
    <w:rsid w:val="00B71177"/>
    <w:rsid w:val="00BF4F52"/>
    <w:rsid w:val="00BF5EF1"/>
    <w:rsid w:val="00C4537A"/>
    <w:rsid w:val="00C941D5"/>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31"/>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31"/>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2012-06-21T18:16:00Z</dcterms:created>
  <dcterms:modified xsi:type="dcterms:W3CDTF">2012-06-21T18:16:00Z</dcterms:modified>
</cp:coreProperties>
</file>