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7C8" w:rsidRDefault="002117C8" w:rsidP="002117C8">
      <w:pPr>
        <w:overflowPunct/>
        <w:spacing w:line="240" w:lineRule="atLeast"/>
        <w:textAlignment w:val="auto"/>
        <w:rPr>
          <w:rFonts w:ascii="Times New Roman" w:hAnsi="Times New Roman"/>
          <w:b/>
          <w:color w:val="000000"/>
          <w:sz w:val="24"/>
          <w:szCs w:val="22"/>
        </w:rPr>
      </w:pPr>
      <w:bookmarkStart w:id="0" w:name="_GoBack"/>
      <w:bookmarkEnd w:id="0"/>
    </w:p>
    <w:p w:rsidR="003B4C7D" w:rsidRDefault="003B4C7D" w:rsidP="002117C8">
      <w:pPr>
        <w:overflowPunct/>
        <w:spacing w:line="240" w:lineRule="atLeast"/>
        <w:textAlignment w:val="auto"/>
        <w:rPr>
          <w:rFonts w:ascii="Times New Roman" w:hAnsi="Times New Roman"/>
          <w:b/>
          <w:color w:val="000000"/>
          <w:sz w:val="24"/>
          <w:szCs w:val="24"/>
        </w:rPr>
      </w:pPr>
      <w:r w:rsidRPr="00095D4F">
        <w:rPr>
          <w:rFonts w:ascii="Times New Roman" w:hAnsi="Times New Roman"/>
          <w:b/>
          <w:color w:val="000000"/>
          <w:sz w:val="24"/>
          <w:szCs w:val="24"/>
        </w:rPr>
        <w:t>Section 305.240  Extends Jurisdiction A, B and C (</w:t>
      </w:r>
      <w:smartTag w:uri="urn:schemas-microsoft-com:office:smarttags" w:element="date">
        <w:smartTagPr>
          <w:attr w:name="Year" w:val="2005"/>
          <w:attr w:name="Day" w:val="7"/>
          <w:attr w:name="Month" w:val="4"/>
        </w:smartTagPr>
        <w:r w:rsidRPr="00095D4F">
          <w:rPr>
            <w:rFonts w:ascii="Times New Roman" w:hAnsi="Times New Roman"/>
            <w:b/>
            <w:color w:val="000000"/>
            <w:sz w:val="24"/>
            <w:szCs w:val="24"/>
          </w:rPr>
          <w:t>April 7, 2005</w:t>
        </w:r>
      </w:smartTag>
      <w:r w:rsidRPr="00095D4F">
        <w:rPr>
          <w:rFonts w:ascii="Times New Roman" w:hAnsi="Times New Roman"/>
          <w:b/>
          <w:color w:val="000000"/>
          <w:sz w:val="24"/>
          <w:szCs w:val="24"/>
        </w:rPr>
        <w:t>)</w:t>
      </w:r>
    </w:p>
    <w:p w:rsidR="002117C8" w:rsidRDefault="002117C8" w:rsidP="002117C8">
      <w:pPr>
        <w:overflowPunct/>
        <w:spacing w:line="240" w:lineRule="atLeast"/>
        <w:textAlignment w:val="auto"/>
        <w:rPr>
          <w:rFonts w:ascii="Times New Roman" w:hAnsi="Times New Roman"/>
          <w:b/>
          <w:color w:val="000000"/>
          <w:sz w:val="24"/>
          <w:szCs w:val="24"/>
        </w:rPr>
      </w:pPr>
    </w:p>
    <w:p w:rsidR="003B4C7D" w:rsidRPr="000D39A8" w:rsidRDefault="003B4C7D" w:rsidP="002117C8">
      <w:pPr>
        <w:overflowPunct/>
        <w:spacing w:line="240" w:lineRule="atLeast"/>
        <w:textAlignment w:val="auto"/>
        <w:rPr>
          <w:rFonts w:ascii="Times New Roman" w:hAnsi="Times New Roman"/>
          <w:bCs/>
          <w:color w:val="000000"/>
          <w:sz w:val="24"/>
          <w:szCs w:val="22"/>
        </w:rPr>
      </w:pPr>
      <w:r w:rsidRPr="000D39A8">
        <w:rPr>
          <w:rFonts w:ascii="Times New Roman" w:hAnsi="Times New Roman"/>
          <w:bCs/>
          <w:color w:val="000000"/>
          <w:sz w:val="24"/>
          <w:szCs w:val="22"/>
        </w:rPr>
        <w:t>Effective April 7, 2005, Jurisdictions A, B and C of the Personnel Code</w:t>
      </w:r>
      <w:r>
        <w:rPr>
          <w:rFonts w:ascii="Times New Roman" w:hAnsi="Times New Roman"/>
          <w:bCs/>
          <w:color w:val="000000"/>
          <w:sz w:val="24"/>
          <w:szCs w:val="22"/>
        </w:rPr>
        <w:t xml:space="preserve"> [20 ILCS 415]</w:t>
      </w:r>
      <w:r w:rsidRPr="000D39A8">
        <w:rPr>
          <w:rFonts w:ascii="Times New Roman" w:hAnsi="Times New Roman"/>
          <w:bCs/>
          <w:color w:val="000000"/>
          <w:sz w:val="24"/>
          <w:szCs w:val="22"/>
        </w:rPr>
        <w:t xml:space="preserve"> will be extended to all non-Code, non-supervisory positions in the Capital Development Board Office of Legal Counsel</w:t>
      </w:r>
      <w:r>
        <w:rPr>
          <w:rFonts w:ascii="Times New Roman" w:hAnsi="Times New Roman"/>
          <w:bCs/>
          <w:color w:val="000000"/>
          <w:sz w:val="24"/>
          <w:szCs w:val="22"/>
        </w:rPr>
        <w:t>,</w:t>
      </w:r>
      <w:r w:rsidRPr="000D39A8">
        <w:rPr>
          <w:rFonts w:ascii="Times New Roman" w:hAnsi="Times New Roman"/>
          <w:bCs/>
          <w:color w:val="000000"/>
          <w:sz w:val="24"/>
          <w:szCs w:val="22"/>
        </w:rPr>
        <w:t xml:space="preserve"> which includes the para-professional positions responsible for paralegal services in the Capital Development Board, Office of Legal Counsel; Office of Information Management</w:t>
      </w:r>
      <w:r>
        <w:rPr>
          <w:rFonts w:ascii="Times New Roman" w:hAnsi="Times New Roman"/>
          <w:bCs/>
          <w:color w:val="000000"/>
          <w:sz w:val="24"/>
          <w:szCs w:val="22"/>
        </w:rPr>
        <w:t>,</w:t>
      </w:r>
      <w:r w:rsidRPr="000D39A8">
        <w:rPr>
          <w:rFonts w:ascii="Times New Roman" w:hAnsi="Times New Roman"/>
          <w:bCs/>
          <w:color w:val="000000"/>
          <w:sz w:val="24"/>
          <w:szCs w:val="22"/>
        </w:rPr>
        <w:t xml:space="preserve"> which includes the technical positions responsible for recording, filing and retrieval of documents for design and construction projects at the Capital Development Board; Office of Fiscal Management</w:t>
      </w:r>
      <w:r>
        <w:rPr>
          <w:rFonts w:ascii="Times New Roman" w:hAnsi="Times New Roman"/>
          <w:bCs/>
          <w:color w:val="000000"/>
          <w:sz w:val="24"/>
          <w:szCs w:val="22"/>
        </w:rPr>
        <w:t>,</w:t>
      </w:r>
      <w:r w:rsidRPr="000D39A8">
        <w:rPr>
          <w:rFonts w:ascii="Times New Roman" w:hAnsi="Times New Roman"/>
          <w:bCs/>
          <w:color w:val="000000"/>
          <w:sz w:val="24"/>
          <w:szCs w:val="22"/>
        </w:rPr>
        <w:t xml:space="preserve"> which includes the para-professional positions responsible for processing obligations, vouchers, and other administrative fiscal activities at the Capital Development Board; Office of Fair Employment Practices</w:t>
      </w:r>
      <w:r>
        <w:rPr>
          <w:rFonts w:ascii="Times New Roman" w:hAnsi="Times New Roman"/>
          <w:bCs/>
          <w:color w:val="000000"/>
          <w:sz w:val="24"/>
          <w:szCs w:val="22"/>
        </w:rPr>
        <w:t>,</w:t>
      </w:r>
      <w:r w:rsidRPr="000D39A8">
        <w:rPr>
          <w:rFonts w:ascii="Times New Roman" w:hAnsi="Times New Roman"/>
          <w:bCs/>
          <w:color w:val="000000"/>
          <w:sz w:val="24"/>
          <w:szCs w:val="22"/>
        </w:rPr>
        <w:t xml:space="preserve"> which includes the professional positions responsible for monitoring </w:t>
      </w:r>
      <w:r>
        <w:rPr>
          <w:rFonts w:ascii="Times New Roman" w:hAnsi="Times New Roman"/>
          <w:bCs/>
          <w:color w:val="000000"/>
          <w:sz w:val="24"/>
          <w:szCs w:val="22"/>
        </w:rPr>
        <w:t>m</w:t>
      </w:r>
      <w:r w:rsidRPr="000D39A8">
        <w:rPr>
          <w:rFonts w:ascii="Times New Roman" w:hAnsi="Times New Roman"/>
          <w:bCs/>
          <w:color w:val="000000"/>
          <w:sz w:val="24"/>
          <w:szCs w:val="22"/>
        </w:rPr>
        <w:t xml:space="preserve">inority and </w:t>
      </w:r>
      <w:r>
        <w:rPr>
          <w:rFonts w:ascii="Times New Roman" w:hAnsi="Times New Roman"/>
          <w:bCs/>
          <w:color w:val="000000"/>
          <w:sz w:val="24"/>
          <w:szCs w:val="22"/>
        </w:rPr>
        <w:t>f</w:t>
      </w:r>
      <w:r w:rsidRPr="000D39A8">
        <w:rPr>
          <w:rFonts w:ascii="Times New Roman" w:hAnsi="Times New Roman"/>
          <w:bCs/>
          <w:color w:val="000000"/>
          <w:sz w:val="24"/>
          <w:szCs w:val="22"/>
        </w:rPr>
        <w:t xml:space="preserve">emale workforce compliance activities at the Capital Development Board; Office of Contract Administration, which includes the para-professional positions responsible for the review and certification, but not the negotiation, of contracts </w:t>
      </w:r>
      <w:r>
        <w:rPr>
          <w:rFonts w:ascii="Times New Roman" w:hAnsi="Times New Roman"/>
          <w:bCs/>
          <w:color w:val="000000"/>
          <w:sz w:val="24"/>
          <w:szCs w:val="22"/>
        </w:rPr>
        <w:t xml:space="preserve">under </w:t>
      </w:r>
      <w:r w:rsidRPr="000D39A8">
        <w:rPr>
          <w:rFonts w:ascii="Times New Roman" w:hAnsi="Times New Roman"/>
          <w:bCs/>
          <w:color w:val="000000"/>
          <w:sz w:val="24"/>
          <w:szCs w:val="22"/>
        </w:rPr>
        <w:t>the Illinois Procurement Code</w:t>
      </w:r>
      <w:r>
        <w:rPr>
          <w:rFonts w:ascii="Times New Roman" w:hAnsi="Times New Roman"/>
          <w:bCs/>
          <w:color w:val="000000"/>
          <w:sz w:val="24"/>
          <w:szCs w:val="22"/>
        </w:rPr>
        <w:t xml:space="preserve"> [30 ILCS 500</w:t>
      </w:r>
      <w:r w:rsidR="00616293">
        <w:rPr>
          <w:rFonts w:ascii="Times New Roman" w:hAnsi="Times New Roman"/>
          <w:bCs/>
          <w:color w:val="000000"/>
          <w:sz w:val="24"/>
          <w:szCs w:val="22"/>
        </w:rPr>
        <w:t>]</w:t>
      </w:r>
      <w:r>
        <w:rPr>
          <w:rFonts w:ascii="Times New Roman" w:hAnsi="Times New Roman"/>
          <w:bCs/>
          <w:color w:val="000000"/>
          <w:sz w:val="24"/>
          <w:szCs w:val="22"/>
        </w:rPr>
        <w:t xml:space="preserve"> and</w:t>
      </w:r>
      <w:r w:rsidR="00616293">
        <w:rPr>
          <w:rFonts w:ascii="Times New Roman" w:hAnsi="Times New Roman"/>
          <w:bCs/>
          <w:color w:val="000000"/>
          <w:sz w:val="24"/>
          <w:szCs w:val="22"/>
        </w:rPr>
        <w:t xml:space="preserve"> procurement rules</w:t>
      </w:r>
      <w:r>
        <w:rPr>
          <w:rFonts w:ascii="Times New Roman" w:hAnsi="Times New Roman"/>
          <w:bCs/>
          <w:color w:val="000000"/>
          <w:sz w:val="24"/>
          <w:szCs w:val="22"/>
        </w:rPr>
        <w:t xml:space="preserve"> </w:t>
      </w:r>
      <w:r w:rsidR="00616293">
        <w:rPr>
          <w:rFonts w:ascii="Times New Roman" w:hAnsi="Times New Roman"/>
          <w:bCs/>
          <w:color w:val="000000"/>
          <w:sz w:val="24"/>
          <w:szCs w:val="22"/>
        </w:rPr>
        <w:t>(</w:t>
      </w:r>
      <w:r>
        <w:rPr>
          <w:rFonts w:ascii="Times New Roman" w:hAnsi="Times New Roman"/>
          <w:bCs/>
          <w:color w:val="000000"/>
          <w:sz w:val="24"/>
          <w:szCs w:val="22"/>
        </w:rPr>
        <w:t>44 Ill. Adm. Code 1</w:t>
      </w:r>
      <w:r w:rsidR="00616293">
        <w:rPr>
          <w:rFonts w:ascii="Times New Roman" w:hAnsi="Times New Roman"/>
          <w:bCs/>
          <w:color w:val="000000"/>
          <w:sz w:val="24"/>
          <w:szCs w:val="22"/>
        </w:rPr>
        <w:t>)</w:t>
      </w:r>
      <w:r w:rsidRPr="000D39A8">
        <w:rPr>
          <w:rFonts w:ascii="Times New Roman" w:hAnsi="Times New Roman"/>
          <w:bCs/>
          <w:color w:val="000000"/>
          <w:sz w:val="24"/>
          <w:szCs w:val="22"/>
        </w:rPr>
        <w:t xml:space="preserve"> and Capital Development Board </w:t>
      </w:r>
      <w:r>
        <w:rPr>
          <w:rFonts w:ascii="Times New Roman" w:hAnsi="Times New Roman"/>
          <w:bCs/>
          <w:color w:val="000000"/>
          <w:sz w:val="24"/>
          <w:szCs w:val="22"/>
        </w:rPr>
        <w:t>r</w:t>
      </w:r>
      <w:r w:rsidRPr="000D39A8">
        <w:rPr>
          <w:rFonts w:ascii="Times New Roman" w:hAnsi="Times New Roman"/>
          <w:bCs/>
          <w:color w:val="000000"/>
          <w:sz w:val="24"/>
          <w:szCs w:val="22"/>
        </w:rPr>
        <w:t>ules</w:t>
      </w:r>
      <w:r w:rsidR="00616293">
        <w:rPr>
          <w:rFonts w:ascii="Times New Roman" w:hAnsi="Times New Roman"/>
          <w:bCs/>
          <w:color w:val="000000"/>
          <w:sz w:val="24"/>
          <w:szCs w:val="22"/>
        </w:rPr>
        <w:t xml:space="preserve"> (44 Ill. Adm. Code 910, 950, 980 and 1000)</w:t>
      </w:r>
      <w:r w:rsidRPr="000D39A8">
        <w:rPr>
          <w:rFonts w:ascii="Times New Roman" w:hAnsi="Times New Roman"/>
          <w:bCs/>
          <w:color w:val="000000"/>
          <w:sz w:val="24"/>
          <w:szCs w:val="22"/>
        </w:rPr>
        <w:t>; Construction Administration, Division of Professional Services</w:t>
      </w:r>
      <w:r>
        <w:rPr>
          <w:rFonts w:ascii="Times New Roman" w:hAnsi="Times New Roman"/>
          <w:bCs/>
          <w:color w:val="000000"/>
          <w:sz w:val="24"/>
          <w:szCs w:val="22"/>
        </w:rPr>
        <w:t>,</w:t>
      </w:r>
      <w:r w:rsidRPr="000D39A8">
        <w:rPr>
          <w:rFonts w:ascii="Times New Roman" w:hAnsi="Times New Roman"/>
          <w:bCs/>
          <w:color w:val="000000"/>
          <w:sz w:val="24"/>
          <w:szCs w:val="22"/>
        </w:rPr>
        <w:t xml:space="preserve"> which includes the para-professional positions responsible for the administrative support services to the technical unit of the Capital Development Board; Construction Administration</w:t>
      </w:r>
      <w:r>
        <w:rPr>
          <w:rFonts w:ascii="Times New Roman" w:hAnsi="Times New Roman"/>
          <w:bCs/>
          <w:color w:val="000000"/>
          <w:sz w:val="24"/>
          <w:szCs w:val="22"/>
        </w:rPr>
        <w:t>,</w:t>
      </w:r>
      <w:r w:rsidRPr="000D39A8">
        <w:rPr>
          <w:rFonts w:ascii="Times New Roman" w:hAnsi="Times New Roman"/>
          <w:bCs/>
          <w:color w:val="000000"/>
          <w:sz w:val="24"/>
          <w:szCs w:val="22"/>
        </w:rPr>
        <w:t xml:space="preserve"> which includes para-professional positions responsible for monitoring the flow of project documents and tracking of projects throughout construction stage for the Capital Development Board; Office of Public Affair</w:t>
      </w:r>
      <w:r>
        <w:rPr>
          <w:rFonts w:ascii="Times New Roman" w:hAnsi="Times New Roman"/>
          <w:bCs/>
          <w:color w:val="000000"/>
          <w:sz w:val="24"/>
          <w:szCs w:val="22"/>
        </w:rPr>
        <w:t>,</w:t>
      </w:r>
      <w:r w:rsidRPr="000D39A8">
        <w:rPr>
          <w:rFonts w:ascii="Times New Roman" w:hAnsi="Times New Roman"/>
          <w:bCs/>
          <w:color w:val="000000"/>
          <w:sz w:val="24"/>
          <w:szCs w:val="22"/>
        </w:rPr>
        <w:t xml:space="preserve"> which includes the technical position responsible for the duplication and reproduction of printed material at the Capital Development Board; Office of Art-in-Architecture</w:t>
      </w:r>
      <w:r>
        <w:rPr>
          <w:rFonts w:ascii="Times New Roman" w:hAnsi="Times New Roman"/>
          <w:bCs/>
          <w:color w:val="000000"/>
          <w:sz w:val="24"/>
          <w:szCs w:val="22"/>
        </w:rPr>
        <w:t>,</w:t>
      </w:r>
      <w:r w:rsidRPr="000D39A8">
        <w:rPr>
          <w:rFonts w:ascii="Times New Roman" w:hAnsi="Times New Roman"/>
          <w:bCs/>
          <w:color w:val="000000"/>
          <w:sz w:val="24"/>
          <w:szCs w:val="22"/>
        </w:rPr>
        <w:t xml:space="preserve"> which includes the technical position responsible for the design of Art-in-Architecture publications and administrative support to the Art-in-Architecture Program of the Capital Development Board; Office of Quality Based Selection</w:t>
      </w:r>
      <w:r>
        <w:rPr>
          <w:rFonts w:ascii="Times New Roman" w:hAnsi="Times New Roman"/>
          <w:bCs/>
          <w:color w:val="000000"/>
          <w:sz w:val="24"/>
          <w:szCs w:val="22"/>
        </w:rPr>
        <w:t>,</w:t>
      </w:r>
      <w:r w:rsidRPr="000D39A8">
        <w:rPr>
          <w:rFonts w:ascii="Times New Roman" w:hAnsi="Times New Roman"/>
          <w:bCs/>
          <w:color w:val="000000"/>
          <w:sz w:val="24"/>
          <w:szCs w:val="22"/>
        </w:rPr>
        <w:t xml:space="preserve"> which includes para-professional positions responsible for reviewing prequalification applications, establishing and processing prequalifications and retaining </w:t>
      </w:r>
      <w:r>
        <w:rPr>
          <w:rFonts w:ascii="Times New Roman" w:hAnsi="Times New Roman"/>
          <w:bCs/>
          <w:color w:val="000000"/>
          <w:sz w:val="24"/>
          <w:szCs w:val="22"/>
        </w:rPr>
        <w:t xml:space="preserve">relevant prequalification information </w:t>
      </w:r>
      <w:r w:rsidRPr="000D39A8">
        <w:rPr>
          <w:rFonts w:ascii="Times New Roman" w:hAnsi="Times New Roman"/>
          <w:bCs/>
          <w:color w:val="000000"/>
          <w:sz w:val="24"/>
          <w:szCs w:val="22"/>
        </w:rPr>
        <w:t xml:space="preserve">for the project procurement process of the Capital Development Board.  Employees of these offices serving prior to </w:t>
      </w:r>
      <w:smartTag w:uri="urn:schemas-microsoft-com:office:smarttags" w:element="date">
        <w:smartTagPr>
          <w:attr w:name="Year" w:val="2005"/>
          <w:attr w:name="Day" w:val="7"/>
          <w:attr w:name="Month" w:val="4"/>
        </w:smartTagPr>
        <w:r w:rsidRPr="000D39A8">
          <w:rPr>
            <w:rFonts w:ascii="Times New Roman" w:hAnsi="Times New Roman"/>
            <w:bCs/>
            <w:color w:val="000000"/>
            <w:sz w:val="24"/>
            <w:szCs w:val="22"/>
          </w:rPr>
          <w:t>April 7, 2005</w:t>
        </w:r>
      </w:smartTag>
      <w:r w:rsidRPr="000D39A8">
        <w:rPr>
          <w:rFonts w:ascii="Times New Roman" w:hAnsi="Times New Roman"/>
          <w:bCs/>
          <w:color w:val="000000"/>
          <w:sz w:val="24"/>
          <w:szCs w:val="22"/>
        </w:rPr>
        <w:t xml:space="preserve"> will be required to qualify within 6 months in the same kind of examination as the entrance examination for a comparable position.  All appointments in these divisions made subsequent to April 7, 2005 will be made pursuant to provisions of the Illinois Personnel Code</w:t>
      </w:r>
      <w:r>
        <w:rPr>
          <w:rFonts w:ascii="Times New Roman" w:hAnsi="Times New Roman"/>
          <w:bCs/>
          <w:color w:val="000000"/>
          <w:sz w:val="24"/>
          <w:szCs w:val="22"/>
        </w:rPr>
        <w:t xml:space="preserve"> [20 ILCS 415]</w:t>
      </w:r>
      <w:r w:rsidRPr="000D39A8">
        <w:rPr>
          <w:rFonts w:ascii="Times New Roman" w:hAnsi="Times New Roman"/>
          <w:bCs/>
          <w:color w:val="000000"/>
          <w:sz w:val="24"/>
          <w:szCs w:val="22"/>
        </w:rPr>
        <w:t xml:space="preserve"> and the </w:t>
      </w:r>
      <w:r w:rsidR="00340886">
        <w:rPr>
          <w:rFonts w:ascii="Times New Roman" w:hAnsi="Times New Roman"/>
          <w:bCs/>
          <w:color w:val="000000"/>
          <w:sz w:val="24"/>
          <w:szCs w:val="22"/>
        </w:rPr>
        <w:t>p</w:t>
      </w:r>
      <w:r w:rsidRPr="000D39A8">
        <w:rPr>
          <w:rFonts w:ascii="Times New Roman" w:hAnsi="Times New Roman"/>
          <w:bCs/>
          <w:color w:val="000000"/>
          <w:sz w:val="24"/>
          <w:szCs w:val="22"/>
        </w:rPr>
        <w:t xml:space="preserve">ersonnel </w:t>
      </w:r>
      <w:r w:rsidR="00340886">
        <w:rPr>
          <w:rFonts w:ascii="Times New Roman" w:hAnsi="Times New Roman"/>
          <w:bCs/>
          <w:color w:val="000000"/>
          <w:sz w:val="24"/>
          <w:szCs w:val="22"/>
        </w:rPr>
        <w:t>r</w:t>
      </w:r>
      <w:r w:rsidRPr="000D39A8">
        <w:rPr>
          <w:rFonts w:ascii="Times New Roman" w:hAnsi="Times New Roman"/>
          <w:bCs/>
          <w:color w:val="000000"/>
          <w:sz w:val="24"/>
          <w:szCs w:val="22"/>
        </w:rPr>
        <w:t>ules</w:t>
      </w:r>
      <w:r>
        <w:rPr>
          <w:rFonts w:ascii="Times New Roman" w:hAnsi="Times New Roman"/>
          <w:bCs/>
          <w:color w:val="000000"/>
          <w:sz w:val="24"/>
          <w:szCs w:val="22"/>
        </w:rPr>
        <w:t xml:space="preserve"> </w:t>
      </w:r>
      <w:r w:rsidR="00616293">
        <w:rPr>
          <w:rFonts w:ascii="Times New Roman" w:hAnsi="Times New Roman"/>
          <w:bCs/>
          <w:color w:val="000000"/>
          <w:sz w:val="24"/>
          <w:szCs w:val="22"/>
        </w:rPr>
        <w:t>(</w:t>
      </w:r>
      <w:r>
        <w:rPr>
          <w:rFonts w:ascii="Times New Roman" w:hAnsi="Times New Roman"/>
          <w:bCs/>
          <w:color w:val="000000"/>
          <w:sz w:val="24"/>
          <w:szCs w:val="22"/>
        </w:rPr>
        <w:t>80 Ill. Adm. Code 301-303</w:t>
      </w:r>
      <w:r w:rsidR="00616293">
        <w:rPr>
          <w:rFonts w:ascii="Times New Roman" w:hAnsi="Times New Roman"/>
          <w:bCs/>
          <w:color w:val="000000"/>
          <w:sz w:val="24"/>
          <w:szCs w:val="22"/>
        </w:rPr>
        <w:t>)</w:t>
      </w:r>
      <w:r w:rsidRPr="000D39A8">
        <w:rPr>
          <w:rFonts w:ascii="Times New Roman" w:hAnsi="Times New Roman"/>
          <w:bCs/>
          <w:color w:val="000000"/>
          <w:sz w:val="24"/>
          <w:szCs w:val="22"/>
        </w:rPr>
        <w:t xml:space="preserve"> of the Department of Central Management Services.  No provision of this Section in any way affects the status of any employee in the Capital Development Board already holding certified status under the Illinois Personnel Code</w:t>
      </w:r>
      <w:r>
        <w:rPr>
          <w:rFonts w:ascii="Times New Roman" w:hAnsi="Times New Roman"/>
          <w:bCs/>
          <w:color w:val="000000"/>
          <w:sz w:val="24"/>
          <w:szCs w:val="22"/>
        </w:rPr>
        <w:t xml:space="preserve"> [20 ILCS 415]</w:t>
      </w:r>
      <w:r w:rsidRPr="000D39A8">
        <w:rPr>
          <w:rFonts w:ascii="Times New Roman" w:hAnsi="Times New Roman"/>
          <w:bCs/>
          <w:color w:val="000000"/>
          <w:sz w:val="24"/>
          <w:szCs w:val="22"/>
        </w:rPr>
        <w:t xml:space="preserve">.  All other provisions of the </w:t>
      </w:r>
      <w:smartTag w:uri="urn:schemas-microsoft-com:office:smarttags" w:element="State">
        <w:smartTag w:uri="urn:schemas-microsoft-com:office:smarttags" w:element="place">
          <w:r w:rsidRPr="000D39A8">
            <w:rPr>
              <w:rFonts w:ascii="Times New Roman" w:hAnsi="Times New Roman"/>
              <w:bCs/>
              <w:color w:val="000000"/>
              <w:sz w:val="24"/>
              <w:szCs w:val="22"/>
            </w:rPr>
            <w:t>Illinois</w:t>
          </w:r>
        </w:smartTag>
      </w:smartTag>
      <w:r w:rsidRPr="000D39A8">
        <w:rPr>
          <w:rFonts w:ascii="Times New Roman" w:hAnsi="Times New Roman"/>
          <w:bCs/>
          <w:color w:val="000000"/>
          <w:sz w:val="24"/>
          <w:szCs w:val="22"/>
        </w:rPr>
        <w:t xml:space="preserve"> Personnel Code</w:t>
      </w:r>
      <w:r>
        <w:rPr>
          <w:rFonts w:ascii="Times New Roman" w:hAnsi="Times New Roman"/>
          <w:bCs/>
          <w:color w:val="000000"/>
          <w:sz w:val="24"/>
          <w:szCs w:val="22"/>
        </w:rPr>
        <w:t xml:space="preserve"> [20 ILCS 41</w:t>
      </w:r>
      <w:r w:rsidR="004178C3">
        <w:rPr>
          <w:rFonts w:ascii="Times New Roman" w:hAnsi="Times New Roman"/>
          <w:bCs/>
          <w:color w:val="000000"/>
          <w:sz w:val="24"/>
          <w:szCs w:val="22"/>
        </w:rPr>
        <w:t>5</w:t>
      </w:r>
      <w:r>
        <w:rPr>
          <w:rFonts w:ascii="Times New Roman" w:hAnsi="Times New Roman"/>
          <w:bCs/>
          <w:color w:val="000000"/>
          <w:sz w:val="24"/>
          <w:szCs w:val="22"/>
        </w:rPr>
        <w:t>]</w:t>
      </w:r>
      <w:r w:rsidRPr="000D39A8">
        <w:rPr>
          <w:rFonts w:ascii="Times New Roman" w:hAnsi="Times New Roman"/>
          <w:bCs/>
          <w:color w:val="000000"/>
          <w:sz w:val="24"/>
          <w:szCs w:val="22"/>
        </w:rPr>
        <w:t xml:space="preserve"> and the </w:t>
      </w:r>
      <w:r w:rsidR="00340886">
        <w:rPr>
          <w:rFonts w:ascii="Times New Roman" w:hAnsi="Times New Roman"/>
          <w:bCs/>
          <w:color w:val="000000"/>
          <w:sz w:val="24"/>
          <w:szCs w:val="22"/>
        </w:rPr>
        <w:t>p</w:t>
      </w:r>
      <w:r w:rsidRPr="000D39A8">
        <w:rPr>
          <w:rFonts w:ascii="Times New Roman" w:hAnsi="Times New Roman"/>
          <w:bCs/>
          <w:color w:val="000000"/>
          <w:sz w:val="24"/>
          <w:szCs w:val="22"/>
        </w:rPr>
        <w:t xml:space="preserve">ersonnel </w:t>
      </w:r>
      <w:r w:rsidR="00340886">
        <w:rPr>
          <w:rFonts w:ascii="Times New Roman" w:hAnsi="Times New Roman"/>
          <w:bCs/>
          <w:color w:val="000000"/>
          <w:sz w:val="24"/>
          <w:szCs w:val="22"/>
        </w:rPr>
        <w:t>r</w:t>
      </w:r>
      <w:r w:rsidRPr="000D39A8">
        <w:rPr>
          <w:rFonts w:ascii="Times New Roman" w:hAnsi="Times New Roman"/>
          <w:bCs/>
          <w:color w:val="000000"/>
          <w:sz w:val="24"/>
          <w:szCs w:val="22"/>
        </w:rPr>
        <w:t xml:space="preserve">ules </w:t>
      </w:r>
      <w:r w:rsidR="00616293">
        <w:rPr>
          <w:rFonts w:ascii="Times New Roman" w:hAnsi="Times New Roman"/>
          <w:bCs/>
          <w:color w:val="000000"/>
          <w:sz w:val="24"/>
          <w:szCs w:val="22"/>
        </w:rPr>
        <w:t>(</w:t>
      </w:r>
      <w:r>
        <w:rPr>
          <w:rFonts w:ascii="Times New Roman" w:hAnsi="Times New Roman"/>
          <w:bCs/>
          <w:color w:val="000000"/>
          <w:sz w:val="24"/>
          <w:szCs w:val="22"/>
        </w:rPr>
        <w:t xml:space="preserve">80 </w:t>
      </w:r>
      <w:smartTag w:uri="urn:schemas-microsoft-com:office:smarttags" w:element="State">
        <w:smartTag w:uri="urn:schemas-microsoft-com:office:smarttags" w:element="place">
          <w:r>
            <w:rPr>
              <w:rFonts w:ascii="Times New Roman" w:hAnsi="Times New Roman"/>
              <w:bCs/>
              <w:color w:val="000000"/>
              <w:sz w:val="24"/>
              <w:szCs w:val="22"/>
            </w:rPr>
            <w:t>Ill.</w:t>
          </w:r>
        </w:smartTag>
      </w:smartTag>
      <w:r>
        <w:rPr>
          <w:rFonts w:ascii="Times New Roman" w:hAnsi="Times New Roman"/>
          <w:bCs/>
          <w:color w:val="000000"/>
          <w:sz w:val="24"/>
          <w:szCs w:val="22"/>
        </w:rPr>
        <w:t xml:space="preserve"> Adm. Code 301-303</w:t>
      </w:r>
      <w:r w:rsidR="00616293">
        <w:rPr>
          <w:rFonts w:ascii="Times New Roman" w:hAnsi="Times New Roman"/>
          <w:bCs/>
          <w:color w:val="000000"/>
          <w:sz w:val="24"/>
          <w:szCs w:val="22"/>
        </w:rPr>
        <w:t>)</w:t>
      </w:r>
      <w:r>
        <w:rPr>
          <w:rFonts w:ascii="Times New Roman" w:hAnsi="Times New Roman"/>
          <w:bCs/>
          <w:color w:val="000000"/>
          <w:sz w:val="24"/>
          <w:szCs w:val="22"/>
        </w:rPr>
        <w:t xml:space="preserve"> </w:t>
      </w:r>
      <w:r w:rsidRPr="000D39A8">
        <w:rPr>
          <w:rFonts w:ascii="Times New Roman" w:hAnsi="Times New Roman"/>
          <w:bCs/>
          <w:color w:val="000000"/>
          <w:sz w:val="24"/>
          <w:szCs w:val="22"/>
        </w:rPr>
        <w:t>of the Department of Central Management Services will apply to the employees of the above named office</w:t>
      </w:r>
      <w:r>
        <w:rPr>
          <w:rFonts w:ascii="Times New Roman" w:hAnsi="Times New Roman"/>
          <w:bCs/>
          <w:color w:val="000000"/>
          <w:sz w:val="24"/>
          <w:szCs w:val="22"/>
        </w:rPr>
        <w:t>s</w:t>
      </w:r>
      <w:r w:rsidRPr="000D39A8">
        <w:rPr>
          <w:rFonts w:ascii="Times New Roman" w:hAnsi="Times New Roman"/>
          <w:bCs/>
          <w:color w:val="000000"/>
          <w:sz w:val="24"/>
          <w:szCs w:val="22"/>
        </w:rPr>
        <w:t xml:space="preserve"> effective </w:t>
      </w:r>
      <w:smartTag w:uri="urn:schemas-microsoft-com:office:smarttags" w:element="date">
        <w:smartTagPr>
          <w:attr w:name="Year" w:val="2005"/>
          <w:attr w:name="Day" w:val="7"/>
          <w:attr w:name="Month" w:val="4"/>
        </w:smartTagPr>
        <w:r w:rsidRPr="000D39A8">
          <w:rPr>
            <w:rFonts w:ascii="Times New Roman" w:hAnsi="Times New Roman"/>
            <w:bCs/>
            <w:color w:val="000000"/>
            <w:sz w:val="24"/>
            <w:szCs w:val="22"/>
          </w:rPr>
          <w:t>April 7, 2005</w:t>
        </w:r>
      </w:smartTag>
      <w:r>
        <w:rPr>
          <w:rFonts w:ascii="Times New Roman" w:hAnsi="Times New Roman"/>
          <w:bCs/>
          <w:color w:val="000000"/>
          <w:sz w:val="24"/>
          <w:szCs w:val="22"/>
        </w:rPr>
        <w:t>.</w:t>
      </w:r>
    </w:p>
    <w:p w:rsidR="003B4C7D" w:rsidRDefault="003B4C7D" w:rsidP="002117C8">
      <w:pPr>
        <w:rPr>
          <w:rFonts w:ascii="Times New Roman" w:hAnsi="Times New Roman"/>
          <w:sz w:val="24"/>
          <w:szCs w:val="24"/>
        </w:rPr>
      </w:pPr>
    </w:p>
    <w:p w:rsidR="003B4C7D" w:rsidRPr="003B4C7D" w:rsidRDefault="003B4C7D" w:rsidP="002117C8">
      <w:pPr>
        <w:pStyle w:val="JCARSourceNote"/>
        <w:ind w:left="720"/>
        <w:rPr>
          <w:rFonts w:ascii="Times New Roman" w:hAnsi="Times New Roman"/>
          <w:sz w:val="24"/>
          <w:szCs w:val="24"/>
        </w:rPr>
      </w:pPr>
      <w:r w:rsidRPr="003B4C7D">
        <w:rPr>
          <w:rFonts w:ascii="Times New Roman" w:hAnsi="Times New Roman"/>
          <w:sz w:val="24"/>
          <w:szCs w:val="24"/>
        </w:rPr>
        <w:t xml:space="preserve">(Source:  Added at 29 Ill. Reg. </w:t>
      </w:r>
      <w:r w:rsidR="0087414A">
        <w:rPr>
          <w:rFonts w:ascii="Times New Roman" w:hAnsi="Times New Roman"/>
          <w:sz w:val="24"/>
          <w:szCs w:val="24"/>
        </w:rPr>
        <w:t>14530</w:t>
      </w:r>
      <w:r w:rsidRPr="003B4C7D">
        <w:rPr>
          <w:rFonts w:ascii="Times New Roman" w:hAnsi="Times New Roman"/>
          <w:sz w:val="24"/>
          <w:szCs w:val="24"/>
        </w:rPr>
        <w:t xml:space="preserve">, effective </w:t>
      </w:r>
      <w:r w:rsidR="0087414A">
        <w:rPr>
          <w:rFonts w:ascii="Times New Roman" w:hAnsi="Times New Roman"/>
          <w:sz w:val="24"/>
          <w:szCs w:val="24"/>
        </w:rPr>
        <w:t>September 14, 2005</w:t>
      </w:r>
      <w:r w:rsidRPr="003B4C7D">
        <w:rPr>
          <w:rFonts w:ascii="Times New Roman" w:hAnsi="Times New Roman"/>
          <w:sz w:val="24"/>
          <w:szCs w:val="24"/>
        </w:rPr>
        <w:t>)</w:t>
      </w:r>
    </w:p>
    <w:sectPr w:rsidR="003B4C7D" w:rsidRPr="003B4C7D"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3AA0">
      <w:r>
        <w:separator/>
      </w:r>
    </w:p>
  </w:endnote>
  <w:endnote w:type="continuationSeparator" w:id="0">
    <w:p w:rsidR="00000000" w:rsidRDefault="00DC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3AA0">
      <w:r>
        <w:separator/>
      </w:r>
    </w:p>
  </w:footnote>
  <w:footnote w:type="continuationSeparator" w:id="0">
    <w:p w:rsidR="00000000" w:rsidRDefault="00DC3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95D4F"/>
    <w:rsid w:val="000C2E37"/>
    <w:rsid w:val="000D225F"/>
    <w:rsid w:val="000F0230"/>
    <w:rsid w:val="0010517C"/>
    <w:rsid w:val="001327E2"/>
    <w:rsid w:val="001375EB"/>
    <w:rsid w:val="00140034"/>
    <w:rsid w:val="00195E31"/>
    <w:rsid w:val="001C7D95"/>
    <w:rsid w:val="001E3074"/>
    <w:rsid w:val="002117C8"/>
    <w:rsid w:val="00225354"/>
    <w:rsid w:val="0023129B"/>
    <w:rsid w:val="002462D9"/>
    <w:rsid w:val="002524EC"/>
    <w:rsid w:val="002568D2"/>
    <w:rsid w:val="002A643F"/>
    <w:rsid w:val="002C7F88"/>
    <w:rsid w:val="00337CEB"/>
    <w:rsid w:val="0034056C"/>
    <w:rsid w:val="00340886"/>
    <w:rsid w:val="00367A2E"/>
    <w:rsid w:val="003B4C7D"/>
    <w:rsid w:val="003D1ECC"/>
    <w:rsid w:val="003F3A28"/>
    <w:rsid w:val="003F5FD7"/>
    <w:rsid w:val="004178C3"/>
    <w:rsid w:val="00431CFE"/>
    <w:rsid w:val="00440A56"/>
    <w:rsid w:val="00445A29"/>
    <w:rsid w:val="00490E19"/>
    <w:rsid w:val="004D73D3"/>
    <w:rsid w:val="005001C5"/>
    <w:rsid w:val="0052308E"/>
    <w:rsid w:val="00530BE1"/>
    <w:rsid w:val="00542E97"/>
    <w:rsid w:val="0056157E"/>
    <w:rsid w:val="0056501E"/>
    <w:rsid w:val="00616293"/>
    <w:rsid w:val="00657099"/>
    <w:rsid w:val="006A2114"/>
    <w:rsid w:val="006E0D09"/>
    <w:rsid w:val="006E6B25"/>
    <w:rsid w:val="006F7D24"/>
    <w:rsid w:val="0074655F"/>
    <w:rsid w:val="00761F01"/>
    <w:rsid w:val="00780733"/>
    <w:rsid w:val="007958FC"/>
    <w:rsid w:val="007A2D58"/>
    <w:rsid w:val="007A559E"/>
    <w:rsid w:val="008271B1"/>
    <w:rsid w:val="00837F88"/>
    <w:rsid w:val="0084781C"/>
    <w:rsid w:val="0087414A"/>
    <w:rsid w:val="00917024"/>
    <w:rsid w:val="00935A8C"/>
    <w:rsid w:val="00973973"/>
    <w:rsid w:val="009820CB"/>
    <w:rsid w:val="0098276C"/>
    <w:rsid w:val="009A1449"/>
    <w:rsid w:val="00A2265D"/>
    <w:rsid w:val="00A600AA"/>
    <w:rsid w:val="00AE5547"/>
    <w:rsid w:val="00B35D67"/>
    <w:rsid w:val="00B516F7"/>
    <w:rsid w:val="00B71177"/>
    <w:rsid w:val="00BC61BE"/>
    <w:rsid w:val="00C4537A"/>
    <w:rsid w:val="00CC13F9"/>
    <w:rsid w:val="00CD3723"/>
    <w:rsid w:val="00D35F4F"/>
    <w:rsid w:val="00D55B37"/>
    <w:rsid w:val="00D91A64"/>
    <w:rsid w:val="00D93C67"/>
    <w:rsid w:val="00DC3AA0"/>
    <w:rsid w:val="00DC56B8"/>
    <w:rsid w:val="00DE13C1"/>
    <w:rsid w:val="00DF4621"/>
    <w:rsid w:val="00E7288E"/>
    <w:rsid w:val="00EB424E"/>
    <w:rsid w:val="00EC7A1C"/>
    <w:rsid w:val="00F20D79"/>
    <w:rsid w:val="00F43DEE"/>
    <w:rsid w:val="00F853C3"/>
    <w:rsid w:val="00F9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DB"/>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DB"/>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2012-06-21T18:16:00Z</dcterms:created>
  <dcterms:modified xsi:type="dcterms:W3CDTF">2012-06-21T18:16:00Z</dcterms:modified>
</cp:coreProperties>
</file>