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E9" w:rsidRDefault="00C356E9" w:rsidP="00C356E9">
      <w:pPr>
        <w:widowControl w:val="0"/>
        <w:autoSpaceDE w:val="0"/>
        <w:autoSpaceDN w:val="0"/>
        <w:adjustRightInd w:val="0"/>
      </w:pPr>
      <w:bookmarkStart w:id="0" w:name="_GoBack"/>
      <w:bookmarkEnd w:id="0"/>
    </w:p>
    <w:p w:rsidR="00C356E9" w:rsidRDefault="00C356E9" w:rsidP="00C356E9">
      <w:pPr>
        <w:widowControl w:val="0"/>
        <w:autoSpaceDE w:val="0"/>
        <w:autoSpaceDN w:val="0"/>
        <w:adjustRightInd w:val="0"/>
      </w:pPr>
      <w:r>
        <w:rPr>
          <w:b/>
          <w:bCs/>
        </w:rPr>
        <w:t xml:space="preserve">Section 303.135  On-The-Job Injury </w:t>
      </w:r>
      <w:r w:rsidR="00B70A7A">
        <w:rPr>
          <w:b/>
          <w:bCs/>
        </w:rPr>
        <w:t>–</w:t>
      </w:r>
      <w:r>
        <w:rPr>
          <w:b/>
          <w:bCs/>
        </w:rPr>
        <w:t xml:space="preserve"> Industrial Disease</w:t>
      </w:r>
      <w:r>
        <w:t xml:space="preserve"> </w:t>
      </w:r>
    </w:p>
    <w:p w:rsidR="00F55743" w:rsidRDefault="00F55743" w:rsidP="00C356E9">
      <w:pPr>
        <w:widowControl w:val="0"/>
        <w:autoSpaceDE w:val="0"/>
        <w:autoSpaceDN w:val="0"/>
        <w:adjustRightInd w:val="0"/>
      </w:pPr>
    </w:p>
    <w:p w:rsidR="00C356E9" w:rsidRDefault="00C356E9" w:rsidP="00C356E9">
      <w:pPr>
        <w:widowControl w:val="0"/>
        <w:autoSpaceDE w:val="0"/>
        <w:autoSpaceDN w:val="0"/>
        <w:adjustRightInd w:val="0"/>
        <w:ind w:left="1440" w:hanging="720"/>
      </w:pPr>
      <w:r>
        <w:t>a)</w:t>
      </w:r>
      <w:r>
        <w:tab/>
        <w:t xml:space="preserve">An employee who suffers an on-the-job injury or who contracts a service-connected disease shall be allowed full pay during the first 3 working days of absence without utilization of any accumulated sick leave or other benefits.  Thereafter the employee shall be permitted to utilize accumulated sick leave or other benefits unless the employee has applied for and been granted temporary total disability benefits in lieu of salary or wages pursuant to provisions of the Workers' Compensation Act </w:t>
      </w:r>
      <w:r w:rsidR="00510FE7">
        <w:t>[</w:t>
      </w:r>
      <w:r w:rsidR="00E25257">
        <w:t>80 ILCS 305</w:t>
      </w:r>
      <w:r w:rsidR="00510FE7">
        <w:t>]</w:t>
      </w:r>
      <w:r w:rsidR="00481952">
        <w:t xml:space="preserve"> </w:t>
      </w:r>
      <w:r>
        <w:t xml:space="preserve">or through the State's self-insurance program. </w:t>
      </w:r>
    </w:p>
    <w:p w:rsidR="00744683" w:rsidRDefault="00744683" w:rsidP="00C356E9">
      <w:pPr>
        <w:widowControl w:val="0"/>
        <w:autoSpaceDE w:val="0"/>
        <w:autoSpaceDN w:val="0"/>
        <w:adjustRightInd w:val="0"/>
        <w:ind w:left="1440" w:hanging="720"/>
      </w:pPr>
    </w:p>
    <w:p w:rsidR="00C356E9" w:rsidRDefault="00C356E9" w:rsidP="00C356E9">
      <w:pPr>
        <w:widowControl w:val="0"/>
        <w:autoSpaceDE w:val="0"/>
        <w:autoSpaceDN w:val="0"/>
        <w:adjustRightInd w:val="0"/>
        <w:ind w:left="1440" w:hanging="720"/>
      </w:pPr>
      <w:r>
        <w:t>b)</w:t>
      </w:r>
      <w:r>
        <w:tab/>
        <w:t xml:space="preserve">In the event such service-connected injury or illness becomes the subject of payment of benefits provided in the Workers' Compensation Act by the Industrial Commission, the courts, the State self-insurance program or other appropriate authority, the employee shall restore to the State the dollar equivalent which duplicates payment received as sick leave or other accumulated benefit time, and the employee's benefit accounts shall be credited with leave time equivalents. </w:t>
      </w:r>
    </w:p>
    <w:p w:rsidR="00C356E9" w:rsidRDefault="00C356E9" w:rsidP="00C356E9">
      <w:pPr>
        <w:widowControl w:val="0"/>
        <w:autoSpaceDE w:val="0"/>
        <w:autoSpaceDN w:val="0"/>
        <w:adjustRightInd w:val="0"/>
        <w:ind w:left="1440" w:hanging="720"/>
      </w:pPr>
    </w:p>
    <w:p w:rsidR="00F55743" w:rsidRPr="00AF458E" w:rsidRDefault="00F55743" w:rsidP="00F55743">
      <w:pPr>
        <w:ind w:left="1440" w:hanging="720"/>
      </w:pPr>
      <w:r w:rsidRPr="00AF458E">
        <w:t>c)</w:t>
      </w:r>
      <w:r>
        <w:tab/>
      </w:r>
      <w:r w:rsidRPr="00AF458E">
        <w:t>Employees whose compensable service connected injury or illness requires appointments with a doctor, dentist, or other professional medical practitioner shall</w:t>
      </w:r>
      <w:r w:rsidR="003A2B7E">
        <w:t>,</w:t>
      </w:r>
      <w:r w:rsidRPr="00AF458E">
        <w:t xml:space="preserve"> with supervisor approval</w:t>
      </w:r>
      <w:r w:rsidR="003A2B7E">
        <w:t>,</w:t>
      </w:r>
      <w:r w:rsidRPr="00AF458E">
        <w:t xml:space="preserve"> be allowed to go to such appointments without loss of pay and without utilization of sick leave.</w:t>
      </w:r>
    </w:p>
    <w:p w:rsidR="004B7DEB" w:rsidRDefault="004B7DEB">
      <w:pPr>
        <w:pStyle w:val="JCARSourceNote"/>
        <w:ind w:left="720"/>
      </w:pPr>
    </w:p>
    <w:p w:rsidR="005F793D" w:rsidRPr="00D55B37" w:rsidRDefault="005F793D">
      <w:pPr>
        <w:pStyle w:val="JCARSourceNote"/>
        <w:ind w:left="720"/>
      </w:pPr>
      <w:r w:rsidRPr="00D55B37">
        <w:t xml:space="preserve">(Source:  </w:t>
      </w:r>
      <w:r>
        <w:t>Amended</w:t>
      </w:r>
      <w:r w:rsidRPr="00D55B37">
        <w:t xml:space="preserve"> at 2</w:t>
      </w:r>
      <w:r>
        <w:t>8 I</w:t>
      </w:r>
      <w:r w:rsidRPr="00D55B37">
        <w:t xml:space="preserve">ll. Reg. </w:t>
      </w:r>
      <w:r w:rsidR="00222E5C">
        <w:t>16308</w:t>
      </w:r>
      <w:r w:rsidRPr="00D55B37">
        <w:t xml:space="preserve">, effective </w:t>
      </w:r>
      <w:r w:rsidR="00222E5C">
        <w:t>December 3, 2004</w:t>
      </w:r>
      <w:r w:rsidRPr="00D55B37">
        <w:t>)</w:t>
      </w:r>
    </w:p>
    <w:sectPr w:rsidR="005F793D" w:rsidRPr="00D55B37" w:rsidSect="00C35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6E9"/>
    <w:rsid w:val="00105BD2"/>
    <w:rsid w:val="00222E5C"/>
    <w:rsid w:val="003A2B7E"/>
    <w:rsid w:val="00481952"/>
    <w:rsid w:val="004B7DEB"/>
    <w:rsid w:val="00510FE7"/>
    <w:rsid w:val="005C3366"/>
    <w:rsid w:val="005F4541"/>
    <w:rsid w:val="005F793D"/>
    <w:rsid w:val="0068494F"/>
    <w:rsid w:val="00744683"/>
    <w:rsid w:val="007C1655"/>
    <w:rsid w:val="00A44A81"/>
    <w:rsid w:val="00B70A7A"/>
    <w:rsid w:val="00C356E9"/>
    <w:rsid w:val="00DE4E12"/>
    <w:rsid w:val="00E25257"/>
    <w:rsid w:val="00E96EDE"/>
    <w:rsid w:val="00F5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