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66" w:rsidRDefault="005A1A66" w:rsidP="005A1A66">
      <w:pPr>
        <w:widowControl w:val="0"/>
        <w:autoSpaceDE w:val="0"/>
        <w:autoSpaceDN w:val="0"/>
        <w:adjustRightInd w:val="0"/>
      </w:pPr>
      <w:bookmarkStart w:id="0" w:name="_GoBack"/>
      <w:bookmarkEnd w:id="0"/>
    </w:p>
    <w:p w:rsidR="005A1A66" w:rsidRDefault="005A1A66" w:rsidP="005A1A66">
      <w:pPr>
        <w:widowControl w:val="0"/>
        <w:autoSpaceDE w:val="0"/>
        <w:autoSpaceDN w:val="0"/>
        <w:adjustRightInd w:val="0"/>
      </w:pPr>
      <w:r>
        <w:rPr>
          <w:b/>
          <w:bCs/>
        </w:rPr>
        <w:t>Section 302.596  Appeal by Employee</w:t>
      </w:r>
      <w:r>
        <w:t xml:space="preserve"> </w:t>
      </w:r>
    </w:p>
    <w:p w:rsidR="005A1A66" w:rsidRDefault="005A1A66" w:rsidP="005A1A66">
      <w:pPr>
        <w:widowControl w:val="0"/>
        <w:autoSpaceDE w:val="0"/>
        <w:autoSpaceDN w:val="0"/>
        <w:adjustRightInd w:val="0"/>
      </w:pPr>
    </w:p>
    <w:p w:rsidR="005A1A66" w:rsidRDefault="005A1A66" w:rsidP="005A1A66">
      <w:pPr>
        <w:widowControl w:val="0"/>
        <w:autoSpaceDE w:val="0"/>
        <w:autoSpaceDN w:val="0"/>
        <w:adjustRightInd w:val="0"/>
      </w:pPr>
      <w:r>
        <w:t xml:space="preserve">Within 15 calendar days following the effective date of such layoff and without prejudice to the right to request voluntary reduction, an employee may make written appeal to the Civil Service Commission contesting such layoff. </w:t>
      </w:r>
    </w:p>
    <w:p w:rsidR="005A1A66" w:rsidRDefault="005A1A66" w:rsidP="005A1A66">
      <w:pPr>
        <w:widowControl w:val="0"/>
        <w:autoSpaceDE w:val="0"/>
        <w:autoSpaceDN w:val="0"/>
        <w:adjustRightInd w:val="0"/>
      </w:pPr>
    </w:p>
    <w:p w:rsidR="005A1A66" w:rsidRDefault="005A1A66" w:rsidP="005A1A66">
      <w:pPr>
        <w:widowControl w:val="0"/>
        <w:autoSpaceDE w:val="0"/>
        <w:autoSpaceDN w:val="0"/>
        <w:adjustRightInd w:val="0"/>
        <w:ind w:left="1440" w:hanging="720"/>
      </w:pPr>
      <w:r>
        <w:t xml:space="preserve">(Source:  Amended at 6 Ill. Reg. 5559, effective May 1, 1982) </w:t>
      </w:r>
    </w:p>
    <w:sectPr w:rsidR="005A1A66" w:rsidSect="005A1A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A66"/>
    <w:rsid w:val="003741DA"/>
    <w:rsid w:val="00511AE8"/>
    <w:rsid w:val="005A1A66"/>
    <w:rsid w:val="005C3366"/>
    <w:rsid w:val="008D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