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B1E7" w14:textId="77777777" w:rsidR="00D141EF" w:rsidRDefault="00D141EF" w:rsidP="00D141EF">
      <w:pPr>
        <w:widowControl w:val="0"/>
        <w:autoSpaceDE w:val="0"/>
        <w:autoSpaceDN w:val="0"/>
        <w:adjustRightInd w:val="0"/>
      </w:pPr>
    </w:p>
    <w:p w14:paraId="75BFDFBA" w14:textId="77777777" w:rsidR="00D141EF" w:rsidRDefault="00D141EF" w:rsidP="00D14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302.480  Notice to Employee</w:t>
      </w:r>
      <w:r>
        <w:t xml:space="preserve"> </w:t>
      </w:r>
    </w:p>
    <w:p w14:paraId="5CF6E9AA" w14:textId="77777777" w:rsidR="00D141EF" w:rsidRDefault="00D141EF" w:rsidP="00D141EF">
      <w:pPr>
        <w:widowControl w:val="0"/>
        <w:autoSpaceDE w:val="0"/>
        <w:autoSpaceDN w:val="0"/>
        <w:adjustRightInd w:val="0"/>
      </w:pPr>
    </w:p>
    <w:p w14:paraId="076F0BC8" w14:textId="5E7A5A52" w:rsidR="00D141EF" w:rsidRDefault="00D141EF" w:rsidP="00D141EF">
      <w:pPr>
        <w:widowControl w:val="0"/>
        <w:autoSpaceDE w:val="0"/>
        <w:autoSpaceDN w:val="0"/>
        <w:adjustRightInd w:val="0"/>
      </w:pPr>
      <w:r>
        <w:t xml:space="preserve">If the statement of reasons for demotion of a certified employee is approved by the Director, a copy of the approved statement of reasons for demotion shall be served on the employee by the Director in </w:t>
      </w:r>
      <w:r w:rsidR="00B9664D">
        <w:t>typical forms of communication used to most effectively reach that employee, such as, but not limited to, personal delivery, email, mail, certified mail, or other applicable or relevant methods</w:t>
      </w:r>
      <w:r>
        <w:t xml:space="preserve">. </w:t>
      </w:r>
    </w:p>
    <w:p w14:paraId="79814DB1" w14:textId="708E6979" w:rsidR="007826F6" w:rsidRDefault="007826F6" w:rsidP="00D141EF">
      <w:pPr>
        <w:widowControl w:val="0"/>
        <w:autoSpaceDE w:val="0"/>
        <w:autoSpaceDN w:val="0"/>
        <w:adjustRightInd w:val="0"/>
      </w:pPr>
    </w:p>
    <w:p w14:paraId="22712FA2" w14:textId="18D5088A" w:rsidR="007826F6" w:rsidRDefault="007826F6" w:rsidP="007826F6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316A8">
        <w:t>11318</w:t>
      </w:r>
      <w:r w:rsidRPr="00524821">
        <w:t xml:space="preserve">, effective </w:t>
      </w:r>
      <w:r w:rsidR="006316A8">
        <w:t>July 16, 2024</w:t>
      </w:r>
      <w:r w:rsidRPr="00524821">
        <w:t>)</w:t>
      </w:r>
    </w:p>
    <w:sectPr w:rsidR="007826F6" w:rsidSect="00D14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1EF"/>
    <w:rsid w:val="002C2EBA"/>
    <w:rsid w:val="005003DE"/>
    <w:rsid w:val="005C3366"/>
    <w:rsid w:val="006316A8"/>
    <w:rsid w:val="007826F6"/>
    <w:rsid w:val="00810085"/>
    <w:rsid w:val="00B9664D"/>
    <w:rsid w:val="00D141EF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F9603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